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4719"/>
        <w:gridCol w:w="5312"/>
      </w:tblGrid>
      <w:tr w:rsidR="00E86F53" w14:paraId="25722BB9" w14:textId="77777777">
        <w:trPr>
          <w:trHeight w:val="1832"/>
        </w:trPr>
        <w:tc>
          <w:tcPr>
            <w:tcW w:w="4077" w:type="dxa"/>
          </w:tcPr>
          <w:p w14:paraId="6FC4D91C" w14:textId="1DDE1862" w:rsidR="00E86F53" w:rsidRDefault="00E86F53" w:rsidP="00E86F53">
            <w:pPr>
              <w:ind w:left="24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C5A1AED" wp14:editId="57C7E032">
                  <wp:extent cx="2703927" cy="1076325"/>
                  <wp:effectExtent l="0" t="0" r="1270" b="0"/>
                  <wp:docPr id="846552886" name="Picture 84655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27" cy="110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29F0BFCC" w14:textId="77777777" w:rsidR="00E86F53" w:rsidRPr="00300493" w:rsidRDefault="00E86F53" w:rsidP="00E86F5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  <w:color w:val="1F3864"/>
              </w:rPr>
            </w:pPr>
            <w:r w:rsidRPr="00300493">
              <w:rPr>
                <w:b/>
                <w:bCs/>
                <w:color w:val="1F3864"/>
              </w:rPr>
              <w:t>Công ty cổ phần Thuỷ H</w:t>
            </w:r>
            <w:r w:rsidRPr="00300493">
              <w:rPr>
                <w:rFonts w:ascii="Cambria" w:hAnsi="Cambria" w:cs="Cambria"/>
                <w:b/>
                <w:bCs/>
                <w:color w:val="1F3864"/>
              </w:rPr>
              <w:t>ư</w:t>
            </w:r>
            <w:r w:rsidRPr="00300493">
              <w:rPr>
                <w:b/>
                <w:bCs/>
                <w:color w:val="1F3864"/>
              </w:rPr>
              <w:t>ng Phát</w:t>
            </w:r>
          </w:p>
          <w:p w14:paraId="13FAC297" w14:textId="77777777" w:rsidR="00E86F53" w:rsidRPr="00A52474" w:rsidRDefault="00E86F53" w:rsidP="00E86F53">
            <w:pPr>
              <w:pStyle w:val="BodyText"/>
              <w:numPr>
                <w:ilvl w:val="0"/>
                <w:numId w:val="2"/>
              </w:numPr>
              <w:tabs>
                <w:tab w:val="left" w:pos="1011"/>
              </w:tabs>
              <w:spacing w:before="41"/>
              <w:rPr>
                <w:rFonts w:ascii="Times New Roman" w:hAnsi="Times New Roman"/>
                <w:color w:val="1F3864"/>
                <w:sz w:val="24"/>
                <w:szCs w:val="24"/>
              </w:rPr>
            </w:pPr>
            <w:r>
              <w:rPr>
                <w:rFonts w:ascii="Arial" w:hAnsi="Arial" w:cs="Arial"/>
                <w:color w:val="144273"/>
                <w:sz w:val="23"/>
                <w:szCs w:val="23"/>
                <w:shd w:val="clear" w:color="auto" w:fill="FFFFFF"/>
              </w:rPr>
              <w:t xml:space="preserve">Văn phòng: </w:t>
            </w:r>
            <w:r w:rsidRPr="00A52474">
              <w:rPr>
                <w:rFonts w:ascii="Arial" w:hAnsi="Arial" w:cs="Arial"/>
                <w:color w:val="144273"/>
                <w:sz w:val="23"/>
                <w:szCs w:val="23"/>
                <w:shd w:val="clear" w:color="auto" w:fill="FFFFFF"/>
              </w:rPr>
              <w:t>H8, Lý Thái Tổ, P.Hoà Phú, Tp. Thủ Dầu Một, Bình Dương.</w:t>
            </w:r>
          </w:p>
          <w:p w14:paraId="1607C74A" w14:textId="77777777" w:rsidR="00E86F53" w:rsidRPr="00EE3677" w:rsidRDefault="00E86F53" w:rsidP="00E86F5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160" w:line="259" w:lineRule="auto"/>
              <w:rPr>
                <w:color w:val="1F3864"/>
              </w:rPr>
            </w:pPr>
            <w:r w:rsidRPr="00F31014">
              <w:rPr>
                <w:color w:val="1F3864"/>
                <w:sz w:val="24"/>
                <w:szCs w:val="24"/>
              </w:rPr>
              <w:t xml:space="preserve">Điện thoại : </w:t>
            </w:r>
            <w:r w:rsidRPr="00F31014">
              <w:rPr>
                <w:b/>
                <w:color w:val="1F3864"/>
                <w:sz w:val="24"/>
                <w:szCs w:val="24"/>
              </w:rPr>
              <w:t xml:space="preserve"> </w:t>
            </w:r>
            <w:r>
              <w:rPr>
                <w:b/>
                <w:color w:val="1F3864"/>
                <w:sz w:val="24"/>
                <w:szCs w:val="24"/>
              </w:rPr>
              <w:t xml:space="preserve">0949 319 769 </w:t>
            </w:r>
            <w:r w:rsidRPr="00F31014">
              <w:rPr>
                <w:b/>
                <w:color w:val="1F3864"/>
                <w:sz w:val="24"/>
                <w:szCs w:val="24"/>
              </w:rPr>
              <w:t xml:space="preserve"> </w:t>
            </w:r>
          </w:p>
          <w:p w14:paraId="437530B5" w14:textId="77777777" w:rsidR="00E86F53" w:rsidRPr="00A52474" w:rsidRDefault="00E86F53" w:rsidP="00E86F5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160" w:line="259" w:lineRule="auto"/>
              <w:rPr>
                <w:color w:val="1F3864"/>
              </w:rPr>
            </w:pPr>
            <w:r w:rsidRPr="00A52474">
              <w:rPr>
                <w:b/>
                <w:color w:val="1F3864"/>
                <w:sz w:val="24"/>
                <w:szCs w:val="24"/>
              </w:rPr>
              <w:t xml:space="preserve">Website    :  </w:t>
            </w:r>
            <w:r w:rsidRPr="00A52474">
              <w:rPr>
                <w:color w:val="1F3864"/>
              </w:rPr>
              <w:t>rongdat.net</w:t>
            </w:r>
          </w:p>
          <w:p w14:paraId="01DA6CE5" w14:textId="77777777" w:rsidR="00E86F53" w:rsidRPr="00A52474" w:rsidRDefault="00E86F53" w:rsidP="00E86F5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after="160" w:line="259" w:lineRule="auto"/>
              <w:rPr>
                <w:color w:val="1F3864"/>
                <w:sz w:val="24"/>
                <w:szCs w:val="24"/>
              </w:rPr>
            </w:pPr>
            <w:r w:rsidRPr="00A52474">
              <w:rPr>
                <w:color w:val="1F3864"/>
                <w:sz w:val="24"/>
                <w:szCs w:val="24"/>
              </w:rPr>
              <w:t xml:space="preserve">Email: </w:t>
            </w:r>
            <w:r>
              <w:rPr>
                <w:color w:val="1F3864"/>
                <w:sz w:val="24"/>
                <w:szCs w:val="24"/>
              </w:rPr>
              <w:t>rongdat0102</w:t>
            </w:r>
            <w:r w:rsidRPr="00A52474">
              <w:rPr>
                <w:color w:val="1F3864"/>
                <w:sz w:val="24"/>
                <w:szCs w:val="24"/>
              </w:rPr>
              <w:t>@gmail.com</w:t>
            </w:r>
          </w:p>
          <w:p w14:paraId="02C2A5FD" w14:textId="77777777" w:rsidR="00E86F53" w:rsidRDefault="00E86F53" w:rsidP="00E86F53">
            <w:pPr>
              <w:autoSpaceDE w:val="0"/>
              <w:autoSpaceDN w:val="0"/>
              <w:adjustRightInd w:val="0"/>
              <w:spacing w:before="80"/>
              <w:ind w:firstLine="567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Bình Dương, ngày      tháng     năm 2023</w:t>
            </w:r>
          </w:p>
          <w:p w14:paraId="52691C5E" w14:textId="7F9DCF8E" w:rsidR="00E86F53" w:rsidRDefault="00E86F53" w:rsidP="00E86F53">
            <w:pPr>
              <w:pStyle w:val="Heading4"/>
              <w:ind w:left="-2719" w:firstLine="2734"/>
              <w:jc w:val="right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</w:p>
        </w:tc>
      </w:tr>
    </w:tbl>
    <w:p w14:paraId="28042F6D" w14:textId="77777777" w:rsidR="00FB4919" w:rsidRDefault="0000000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BẢNG CHÀO GIÁ</w:t>
      </w:r>
    </w:p>
    <w:p w14:paraId="439C2C8F" w14:textId="77777777" w:rsidR="00FB4919" w:rsidRDefault="00000000">
      <w:pPr>
        <w:autoSpaceDE w:val="0"/>
        <w:autoSpaceDN w:val="0"/>
        <w:adjustRightInd w:val="0"/>
        <w:spacing w:before="120" w:after="120"/>
        <w:ind w:firstLine="63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color w:val="222222"/>
          <w:sz w:val="28"/>
          <w:szCs w:val="28"/>
        </w:rPr>
        <w:t xml:space="preserve">Kính gởi: Quý khách hàng </w:t>
      </w:r>
    </w:p>
    <w:p w14:paraId="59663A1F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Công ty TNHH Phát triển Công nghiệp KSB (KSB IDC) xin gởi đến Quý khách hàng bảng chào giá thuê đất trong khu công nghiệp KSB như sau:</w:t>
      </w:r>
    </w:p>
    <w:p w14:paraId="41D09EBD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>
        <w:rPr>
          <w:rFonts w:ascii="Times New Roman" w:eastAsiaTheme="minorHAnsi" w:hAnsi="Times New Roman"/>
          <w:b/>
          <w:sz w:val="28"/>
          <w:szCs w:val="28"/>
          <w:u w:val="single"/>
        </w:rPr>
        <w:t>I/ Giá cho thuê đất cho cả thời gian thuê:</w:t>
      </w:r>
    </w:p>
    <w:p w14:paraId="7B668C94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Giá cho thuê: Lô A10-1</w:t>
      </w:r>
    </w:p>
    <w:p w14:paraId="282BF464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+ Ngành nghề: in ấn </w:t>
      </w:r>
    </w:p>
    <w:p w14:paraId="394B6616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  <w:vertAlign w:val="superscript"/>
        </w:rPr>
      </w:pPr>
      <w:r>
        <w:rPr>
          <w:rFonts w:ascii="Times New Roman" w:eastAsiaTheme="minorHAnsi" w:hAnsi="Times New Roman"/>
          <w:sz w:val="28"/>
          <w:szCs w:val="28"/>
        </w:rPr>
        <w:tab/>
        <w:t>+ Diện tích: 24.000m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</w:p>
    <w:p w14:paraId="1C9837F4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+ Giá cho thuê: 140 USD/m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Theme="minorHAnsi" w:hAnsi="Times New Roman"/>
          <w:sz w:val="28"/>
          <w:szCs w:val="28"/>
        </w:rPr>
        <w:t>(thương lượng)</w:t>
      </w:r>
    </w:p>
    <w:p w14:paraId="16A75CF1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noProof/>
        </w:rPr>
        <w:drawing>
          <wp:inline distT="0" distB="0" distL="114300" distR="114300" wp14:anchorId="2E4C8D5B" wp14:editId="49D7BA65">
            <wp:extent cx="5492115" cy="2874645"/>
            <wp:effectExtent l="0" t="0" r="13335" b="190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5401A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+ Thời hạn thuê đất: tháng 4/2056</w:t>
      </w:r>
    </w:p>
    <w:p w14:paraId="3798E1EA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+ Thời gian triển khai dự án: triển khai ngay sau khi được cơ quan quản lý nah2 nước cấp PCCC, môi trường, xây dựng.</w:t>
      </w:r>
    </w:p>
    <w:p w14:paraId="7F1F97E2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II/ Tiến độ thanh toán:</w:t>
      </w:r>
    </w:p>
    <w:p w14:paraId="7A12BD0C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Đợt 01: Cọc 10% giá trị hợp đồng: </w:t>
      </w:r>
    </w:p>
    <w:p w14:paraId="3BEB709E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Đợt 02: Hai bên sẽ ký hợp đồng chính thức thuê lô đất này, bên mua thanh toán 60%.</w:t>
      </w:r>
    </w:p>
    <w:p w14:paraId="524C2F98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Đợt 03: thanh toán 30% sau khi nhận được giấy chứng nhận quyền sử dụng đất. Thời gian nhận được CNQSDĐ là 30 ngày kể từ ngày thanh toán đợt 2.</w:t>
      </w:r>
    </w:p>
    <w:p w14:paraId="4FCABE06" w14:textId="77777777" w:rsidR="00FB4919" w:rsidRDefault="00000000">
      <w:p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III/ </w:t>
      </w:r>
      <w:r>
        <w:rPr>
          <w:rFonts w:ascii="Times New Roman" w:eastAsiaTheme="minorHAnsi" w:hAnsi="Times New Roman"/>
          <w:b/>
          <w:sz w:val="28"/>
          <w:szCs w:val="28"/>
          <w:u w:val="single"/>
        </w:rPr>
        <w:t>Thanh toán các phí hàng năm:</w:t>
      </w:r>
    </w:p>
    <w:p w14:paraId="2FE8C3EC" w14:textId="77777777" w:rsidR="00FB4919" w:rsidRDefault="00000000">
      <w:pPr>
        <w:autoSpaceDE w:val="0"/>
        <w:autoSpaceDN w:val="0"/>
        <w:adjustRightInd w:val="0"/>
        <w:spacing w:before="8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1/ Phí quản lý bất động sản: 0.6USD/m</w:t>
      </w:r>
      <w:r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r>
        <w:rPr>
          <w:rFonts w:ascii="Times New Roman" w:eastAsiaTheme="minorHAnsi" w:hAnsi="Times New Roman"/>
          <w:sz w:val="28"/>
          <w:szCs w:val="28"/>
        </w:rPr>
        <w:t>/năm. Phí này được thanh toán 06 tháng/lần</w:t>
      </w:r>
    </w:p>
    <w:p w14:paraId="0FB1031D" w14:textId="77777777" w:rsidR="00FB4919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Lần 1: Thanh toán trước 30/1 hàng năm</w:t>
      </w:r>
    </w:p>
    <w:p w14:paraId="14D122DD" w14:textId="77777777" w:rsidR="00FB4919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Lần 2: Thanh toán trước 30/7 hàng năm</w:t>
      </w:r>
    </w:p>
    <w:p w14:paraId="36333C05" w14:textId="77777777" w:rsidR="00FB4919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Phí quản lý được tính kể từ ngày bàn giao đất</w:t>
      </w:r>
    </w:p>
    <w:p w14:paraId="66926D72" w14:textId="77777777" w:rsidR="00FB4919" w:rsidRDefault="00000000">
      <w:pPr>
        <w:spacing w:before="80"/>
        <w:ind w:right="-23" w:firstLine="567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Cs/>
          <w:sz w:val="28"/>
          <w:szCs w:val="28"/>
          <w:lang w:val="es-ES"/>
        </w:rPr>
        <w:t>2/ Phí xử lý nước thải: 0.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>
        <w:rPr>
          <w:rFonts w:ascii="Times New Roman" w:hAnsi="Times New Roman"/>
          <w:bCs/>
          <w:iCs/>
          <w:sz w:val="28"/>
          <w:szCs w:val="28"/>
          <w:lang w:val="es-ES"/>
        </w:rPr>
        <w:t>USD/m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s-ES"/>
        </w:rPr>
        <w:t>3</w:t>
      </w:r>
      <w:r>
        <w:rPr>
          <w:rFonts w:ascii="Times New Roman" w:hAnsi="Times New Roman"/>
          <w:bCs/>
          <w:iCs/>
          <w:sz w:val="28"/>
          <w:szCs w:val="28"/>
          <w:lang w:val="es-ES"/>
        </w:rPr>
        <w:t xml:space="preserve"> (chưa gồm VAT). Phí này thanh toán hàng tháng.</w:t>
      </w:r>
    </w:p>
    <w:p w14:paraId="1A7DA241" w14:textId="77777777" w:rsidR="00FB4919" w:rsidRDefault="00000000">
      <w:pPr>
        <w:pStyle w:val="ListParagraph"/>
        <w:numPr>
          <w:ilvl w:val="0"/>
          <w:numId w:val="1"/>
        </w:numPr>
        <w:spacing w:before="80"/>
        <w:ind w:right="-23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Cs/>
          <w:sz w:val="28"/>
          <w:szCs w:val="28"/>
          <w:lang w:val="es-ES"/>
        </w:rPr>
        <w:t>Nước thải bao gồm: Nước thải sản xuất và nước thải sinh hoạt</w:t>
      </w:r>
    </w:p>
    <w:p w14:paraId="60C66A68" w14:textId="77777777" w:rsidR="00FB4919" w:rsidRDefault="00000000">
      <w:pPr>
        <w:pStyle w:val="ListParagraph"/>
        <w:numPr>
          <w:ilvl w:val="0"/>
          <w:numId w:val="1"/>
        </w:numPr>
        <w:spacing w:before="80"/>
        <w:ind w:right="-23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Cs/>
          <w:sz w:val="28"/>
          <w:szCs w:val="28"/>
          <w:lang w:val="es-ES"/>
        </w:rPr>
        <w:t>Phí xử lý nước thải được tính từ ngày phát sinh nước thải</w:t>
      </w:r>
    </w:p>
    <w:p w14:paraId="36ED0CF8" w14:textId="77777777" w:rsidR="00FB4919" w:rsidRDefault="00000000">
      <w:pPr>
        <w:pStyle w:val="ListParagraph"/>
        <w:spacing w:before="80"/>
        <w:ind w:left="927" w:right="-23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Cs/>
          <w:sz w:val="28"/>
          <w:szCs w:val="28"/>
          <w:lang w:val="es-ES"/>
        </w:rPr>
        <w:t>Bên thuê  phải xử lý nước thải sang tiêu chuẩn B trước khi thải ra hệ thống thoát nước của khu công nghiệp KSB.</w:t>
      </w:r>
    </w:p>
    <w:p w14:paraId="3F17633B" w14:textId="77777777" w:rsidR="00FB4919" w:rsidRDefault="00000000">
      <w:pPr>
        <w:pStyle w:val="ListParagraph"/>
        <w:numPr>
          <w:ilvl w:val="0"/>
          <w:numId w:val="1"/>
        </w:numPr>
        <w:spacing w:before="80"/>
        <w:ind w:right="-23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Cs/>
          <w:sz w:val="28"/>
          <w:szCs w:val="28"/>
          <w:lang w:val="es-ES"/>
        </w:rPr>
        <w:t>Lượng nước thải tối đa: 40m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s-ES"/>
        </w:rPr>
        <w:t>3</w:t>
      </w:r>
      <w:r>
        <w:rPr>
          <w:rFonts w:ascii="Times New Roman" w:hAnsi="Times New Roman"/>
          <w:bCs/>
          <w:iCs/>
          <w:sz w:val="28"/>
          <w:szCs w:val="28"/>
          <w:lang w:val="es-ES"/>
        </w:rPr>
        <w:t xml:space="preserve"> ngày đêm/10.000m</w:t>
      </w:r>
      <w:r>
        <w:rPr>
          <w:rFonts w:ascii="Times New Roman" w:hAnsi="Times New Roman"/>
          <w:bCs/>
          <w:iCs/>
          <w:sz w:val="28"/>
          <w:szCs w:val="28"/>
          <w:vertAlign w:val="superscript"/>
          <w:lang w:val="es-ES"/>
        </w:rPr>
        <w:t>2</w:t>
      </w:r>
    </w:p>
    <w:p w14:paraId="7F469FCD" w14:textId="77777777" w:rsidR="00FB4919" w:rsidRDefault="00000000">
      <w:pPr>
        <w:pStyle w:val="ListParagraph"/>
        <w:spacing w:before="80"/>
        <w:ind w:left="567" w:right="-2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3/ Giá điện: trả trực tiếp cho điện lực Bắc tân uyên</w:t>
      </w:r>
    </w:p>
    <w:p w14:paraId="536D85B7" w14:textId="77777777" w:rsidR="00FB4919" w:rsidRDefault="00000000">
      <w:pPr>
        <w:pStyle w:val="NormalWeb"/>
        <w:shd w:val="clear" w:color="auto" w:fill="FFFFFF"/>
        <w:spacing w:before="240" w:beforeAutospacing="0" w:after="240" w:afterAutospacing="0" w:line="360" w:lineRule="atLeast"/>
        <w:jc w:val="both"/>
        <w:textAlignment w:val="baseline"/>
        <w:rPr>
          <w:rFonts w:eastAsia="sans-serif"/>
          <w:sz w:val="26"/>
          <w:szCs w:val="26"/>
        </w:rPr>
      </w:pPr>
      <w:r>
        <w:rPr>
          <w:rFonts w:eastAsia="sans-serif"/>
          <w:i/>
          <w:iCs/>
          <w:sz w:val="26"/>
          <w:szCs w:val="26"/>
          <w:shd w:val="clear" w:color="auto" w:fill="FFFFFF"/>
        </w:rPr>
        <w:t>Cấp điện áp từ 22kV - 110kV:</w:t>
      </w:r>
    </w:p>
    <w:p w14:paraId="2BAF9C44" w14:textId="77777777" w:rsidR="00FB4919" w:rsidRDefault="00000000">
      <w:pPr>
        <w:ind w:left="-360"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sans-serif" w:hAnsi="Times New Roman"/>
          <w:color w:val="142B43"/>
          <w:sz w:val="26"/>
          <w:szCs w:val="26"/>
          <w:shd w:val="clear" w:color="auto" w:fill="FFFFFF"/>
        </w:rPr>
        <w:t>Giờ bình thường: 1.604đ/kWh.</w:t>
      </w:r>
    </w:p>
    <w:p w14:paraId="0B0AADEE" w14:textId="77777777" w:rsidR="00FB4919" w:rsidRDefault="00000000">
      <w:pPr>
        <w:ind w:left="-360"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sans-serif" w:hAnsi="Times New Roman"/>
          <w:color w:val="142B43"/>
          <w:sz w:val="26"/>
          <w:szCs w:val="26"/>
          <w:shd w:val="clear" w:color="auto" w:fill="FFFFFF"/>
        </w:rPr>
        <w:t>Giờ thấp điểm: 1.037đ/kWh.</w:t>
      </w:r>
    </w:p>
    <w:p w14:paraId="33BF330B" w14:textId="77777777" w:rsidR="00FB4919" w:rsidRDefault="00000000">
      <w:pPr>
        <w:ind w:left="-360" w:firstLine="720"/>
        <w:jc w:val="both"/>
        <w:textAlignment w:val="baseline"/>
        <w:rPr>
          <w:rFonts w:ascii="Times New Roman" w:eastAsia="sans-serif" w:hAnsi="Times New Roman"/>
          <w:color w:val="142B43"/>
          <w:sz w:val="26"/>
          <w:szCs w:val="26"/>
          <w:shd w:val="clear" w:color="auto" w:fill="FFFFFF"/>
        </w:rPr>
      </w:pPr>
      <w:r>
        <w:rPr>
          <w:rFonts w:ascii="Times New Roman" w:eastAsia="sans-serif" w:hAnsi="Times New Roman"/>
          <w:color w:val="142B43"/>
          <w:sz w:val="26"/>
          <w:szCs w:val="26"/>
          <w:shd w:val="clear" w:color="auto" w:fill="FFFFFF"/>
        </w:rPr>
        <w:t>Giờ cao điểm: 2.959đ/kWh.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746"/>
        <w:gridCol w:w="2398"/>
        <w:gridCol w:w="2125"/>
      </w:tblGrid>
      <w:tr w:rsidR="00FB4919" w14:paraId="4BDEF972" w14:textId="77777777">
        <w:trPr>
          <w:gridAfter w:val="1"/>
          <w:trHeight w:val="1016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915ED96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b/>
                <w:bCs/>
                <w:color w:val="212529"/>
                <w:sz w:val="26"/>
                <w:szCs w:val="26"/>
              </w:rPr>
              <w:br/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9485CFF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Strong"/>
                <w:rFonts w:eastAsia="sans-serif"/>
                <w:color w:val="212529"/>
                <w:sz w:val="26"/>
                <w:szCs w:val="26"/>
              </w:rPr>
              <w:t>Giờ bình thường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82483BF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Style w:val="Strong"/>
                <w:rFonts w:eastAsia="sans-serif"/>
                <w:color w:val="212529"/>
                <w:sz w:val="26"/>
                <w:szCs w:val="26"/>
              </w:rPr>
              <w:t>Giờ thấp điểm</w:t>
            </w:r>
          </w:p>
        </w:tc>
      </w:tr>
      <w:tr w:rsidR="00FB4919" w14:paraId="16DE065D" w14:textId="77777777">
        <w:trPr>
          <w:trHeight w:val="201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4147A0F" w14:textId="77777777" w:rsidR="00FB4919" w:rsidRDefault="00000000">
            <w:pPr>
              <w:textAlignment w:val="top"/>
              <w:rPr>
                <w:rFonts w:ascii="Times New Roman" w:eastAsia="sans-serif" w:hAnsi="Times New Roman"/>
                <w:color w:val="212529"/>
                <w:sz w:val="26"/>
                <w:szCs w:val="26"/>
              </w:rPr>
            </w:pPr>
            <w:r>
              <w:rPr>
                <w:rStyle w:val="Strong"/>
                <w:rFonts w:ascii="Times New Roman" w:eastAsia="sans-serif" w:hAnsi="Times New Roman"/>
                <w:color w:val="212529"/>
                <w:sz w:val="26"/>
                <w:szCs w:val="26"/>
                <w:lang w:eastAsia="zh-CN" w:bidi="ar"/>
              </w:rPr>
              <w:t>Từ thứ 2 - thứ 7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09B5DA6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4:00 - 9:30</w:t>
            </w:r>
          </w:p>
          <w:p w14:paraId="43649F18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11:30 - 17:00</w:t>
            </w:r>
          </w:p>
          <w:p w14:paraId="063823E1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20:00 - 22:00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32C51F25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22:00 - 4:00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F488EF4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9:30 - 11:30</w:t>
            </w:r>
          </w:p>
          <w:p w14:paraId="2DA10F8B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17:00 - 20:00</w:t>
            </w:r>
          </w:p>
        </w:tc>
      </w:tr>
      <w:tr w:rsidR="00FB4919" w14:paraId="7A21244A" w14:textId="77777777">
        <w:trPr>
          <w:trHeight w:val="261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5EA6E078" w14:textId="77777777" w:rsidR="00FB4919" w:rsidRDefault="00000000">
            <w:pPr>
              <w:textAlignment w:val="top"/>
              <w:rPr>
                <w:rFonts w:ascii="Times New Roman" w:eastAsia="sans-serif" w:hAnsi="Times New Roman"/>
                <w:color w:val="212529"/>
                <w:sz w:val="26"/>
                <w:szCs w:val="26"/>
              </w:rPr>
            </w:pPr>
            <w:r>
              <w:rPr>
                <w:rStyle w:val="Strong"/>
                <w:rFonts w:ascii="Times New Roman" w:eastAsia="sans-serif" w:hAnsi="Times New Roman"/>
                <w:color w:val="212529"/>
                <w:sz w:val="26"/>
                <w:szCs w:val="26"/>
                <w:lang w:eastAsia="zh-CN" w:bidi="ar"/>
              </w:rPr>
              <w:t>Chủ nhật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2FE4EC2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4:00 – 9:30</w:t>
            </w:r>
          </w:p>
          <w:p w14:paraId="31204949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9:30 – 11:30</w:t>
            </w:r>
          </w:p>
          <w:p w14:paraId="3EA84312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11:30 - 17:00</w:t>
            </w:r>
          </w:p>
          <w:p w14:paraId="5821E34D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17:00 - 20:00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719F20B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22:00 - 4:00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9674725" w14:textId="77777777" w:rsidR="00FB4919" w:rsidRDefault="00000000">
            <w:pPr>
              <w:pStyle w:val="NormalWeb"/>
              <w:spacing w:before="240" w:beforeAutospacing="0" w:after="240" w:afterAutospacing="0" w:line="36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rFonts w:eastAsia="sans-serif"/>
                <w:color w:val="212529"/>
                <w:sz w:val="26"/>
                <w:szCs w:val="26"/>
              </w:rPr>
              <w:t>Không có</w:t>
            </w:r>
          </w:p>
        </w:tc>
      </w:tr>
    </w:tbl>
    <w:p w14:paraId="647A2085" w14:textId="77777777" w:rsidR="00FB4919" w:rsidRDefault="00FB4919">
      <w:pPr>
        <w:ind w:left="-360" w:firstLine="720"/>
        <w:jc w:val="both"/>
        <w:textAlignment w:val="baseline"/>
        <w:rPr>
          <w:rFonts w:ascii="Times New Roman" w:eastAsia="sans-serif" w:hAnsi="Times New Roman"/>
          <w:color w:val="142B43"/>
          <w:sz w:val="26"/>
          <w:szCs w:val="26"/>
          <w:shd w:val="clear" w:color="auto" w:fill="FFFFFF"/>
        </w:rPr>
      </w:pPr>
    </w:p>
    <w:p w14:paraId="3C3E6F0D" w14:textId="77777777" w:rsidR="00FB4919" w:rsidRDefault="00000000">
      <w:pPr>
        <w:pStyle w:val="ListParagraph"/>
        <w:spacing w:before="80"/>
        <w:ind w:left="567" w:right="-2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4/ Nước cấp: ký trực tiếp công ty Cấp thoát nước môi trường Bình Dương</w:t>
      </w:r>
    </w:p>
    <w:p w14:paraId="42370C4E" w14:textId="77777777" w:rsidR="00FB4919" w:rsidRDefault="00000000">
      <w:pPr>
        <w:pStyle w:val="ListParagraph"/>
        <w:spacing w:before="80"/>
        <w:ind w:left="567" w:right="-2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Giá: 13.900 đồng/m</w:t>
      </w:r>
      <w:r>
        <w:rPr>
          <w:rFonts w:ascii="Times New Roman" w:hAnsi="Times New Roman"/>
          <w:bCs/>
          <w:iCs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iCs/>
          <w:sz w:val="28"/>
          <w:szCs w:val="28"/>
        </w:rPr>
        <w:t xml:space="preserve"> chưa VAT</w:t>
      </w:r>
    </w:p>
    <w:p w14:paraId="54DFEA38" w14:textId="77777777" w:rsidR="00FB4919" w:rsidRDefault="00000000">
      <w:pPr>
        <w:pStyle w:val="ListParagraph"/>
        <w:spacing w:before="80"/>
        <w:ind w:left="0" w:right="-2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IV. Ưu đãi thuế</w:t>
      </w:r>
    </w:p>
    <w:p w14:paraId="2D29570A" w14:textId="77777777" w:rsidR="00FB4919" w:rsidRDefault="00000000">
      <w:pPr>
        <w:pStyle w:val="ListParagraph"/>
        <w:spacing w:before="80"/>
        <w:ind w:left="0" w:right="-2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02 năm đầu miễn 100% thuế TNDN, giảm 50% 4 năm tiếp theo.</w:t>
      </w:r>
    </w:p>
    <w:p w14:paraId="25FCD54E" w14:textId="77777777" w:rsidR="00FB4919" w:rsidRDefault="00000000">
      <w:pPr>
        <w:pStyle w:val="ListParagraph"/>
        <w:spacing w:before="80"/>
        <w:ind w:left="0" w:right="-2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V. Chi phí giấy tờ triển khai dự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4695"/>
        <w:gridCol w:w="3941"/>
      </w:tblGrid>
      <w:tr w:rsidR="00FB4919" w14:paraId="48797AED" w14:textId="77777777">
        <w:tc>
          <w:tcPr>
            <w:tcW w:w="938" w:type="dxa"/>
          </w:tcPr>
          <w:p w14:paraId="6F8FCD6D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STT</w:t>
            </w:r>
          </w:p>
        </w:tc>
        <w:tc>
          <w:tcPr>
            <w:tcW w:w="4695" w:type="dxa"/>
          </w:tcPr>
          <w:p w14:paraId="7AC8C25C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Tên Giấy tờ</w:t>
            </w:r>
          </w:p>
        </w:tc>
        <w:tc>
          <w:tcPr>
            <w:tcW w:w="3941" w:type="dxa"/>
          </w:tcPr>
          <w:p w14:paraId="02D535B1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Giá thực hiện (đồng)</w:t>
            </w:r>
          </w:p>
        </w:tc>
      </w:tr>
      <w:tr w:rsidR="00FB4919" w14:paraId="5C000713" w14:textId="77777777">
        <w:tc>
          <w:tcPr>
            <w:tcW w:w="938" w:type="dxa"/>
          </w:tcPr>
          <w:p w14:paraId="776DB5B5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01</w:t>
            </w:r>
          </w:p>
        </w:tc>
        <w:tc>
          <w:tcPr>
            <w:tcW w:w="4695" w:type="dxa"/>
          </w:tcPr>
          <w:p w14:paraId="46E0C8E7" w14:textId="77777777" w:rsidR="00FB4919" w:rsidRDefault="00000000">
            <w:pPr>
              <w:pStyle w:val="ListParagraph"/>
              <w:spacing w:before="80"/>
              <w:ind w:left="0" w:right="-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Chứng nhận đầu tư, kinh doanh, con dấu</w:t>
            </w:r>
          </w:p>
        </w:tc>
        <w:tc>
          <w:tcPr>
            <w:tcW w:w="3941" w:type="dxa"/>
          </w:tcPr>
          <w:p w14:paraId="38883257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150.000.000</w:t>
            </w:r>
          </w:p>
        </w:tc>
      </w:tr>
      <w:tr w:rsidR="00FB4919" w14:paraId="25A0A468" w14:textId="77777777">
        <w:tc>
          <w:tcPr>
            <w:tcW w:w="938" w:type="dxa"/>
          </w:tcPr>
          <w:p w14:paraId="081C4B15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02</w:t>
            </w:r>
          </w:p>
        </w:tc>
        <w:tc>
          <w:tcPr>
            <w:tcW w:w="4695" w:type="dxa"/>
          </w:tcPr>
          <w:p w14:paraId="40791CAD" w14:textId="77777777" w:rsidR="00FB4919" w:rsidRDefault="00000000">
            <w:pPr>
              <w:pStyle w:val="ListParagraph"/>
              <w:spacing w:before="80"/>
              <w:ind w:left="0" w:right="-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Giấy phép môi trường</w:t>
            </w:r>
          </w:p>
        </w:tc>
        <w:tc>
          <w:tcPr>
            <w:tcW w:w="3941" w:type="dxa"/>
          </w:tcPr>
          <w:p w14:paraId="014DED99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150.000.000</w:t>
            </w:r>
          </w:p>
        </w:tc>
      </w:tr>
      <w:tr w:rsidR="00FB4919" w14:paraId="586D9A85" w14:textId="77777777">
        <w:tc>
          <w:tcPr>
            <w:tcW w:w="938" w:type="dxa"/>
          </w:tcPr>
          <w:p w14:paraId="1ECFE880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4695" w:type="dxa"/>
          </w:tcPr>
          <w:p w14:paraId="291736C1" w14:textId="77777777" w:rsidR="00FB4919" w:rsidRDefault="00000000">
            <w:pPr>
              <w:pStyle w:val="ListParagraph"/>
              <w:spacing w:before="80"/>
              <w:ind w:left="0" w:right="-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Phòng cháy chữa cháy</w:t>
            </w:r>
          </w:p>
        </w:tc>
        <w:tc>
          <w:tcPr>
            <w:tcW w:w="3941" w:type="dxa"/>
          </w:tcPr>
          <w:p w14:paraId="7A9C4770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250.000..000</w:t>
            </w:r>
          </w:p>
        </w:tc>
      </w:tr>
      <w:tr w:rsidR="00FB4919" w14:paraId="430B6419" w14:textId="77777777">
        <w:tc>
          <w:tcPr>
            <w:tcW w:w="938" w:type="dxa"/>
          </w:tcPr>
          <w:p w14:paraId="7FCDC817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4695" w:type="dxa"/>
          </w:tcPr>
          <w:p w14:paraId="14820A27" w14:textId="77777777" w:rsidR="00FB4919" w:rsidRDefault="00000000">
            <w:pPr>
              <w:pStyle w:val="ListParagraph"/>
              <w:spacing w:before="80"/>
              <w:ind w:left="0" w:right="-23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Xây dựng</w:t>
            </w:r>
          </w:p>
        </w:tc>
        <w:tc>
          <w:tcPr>
            <w:tcW w:w="3941" w:type="dxa"/>
          </w:tcPr>
          <w:p w14:paraId="5BCC2DF1" w14:textId="77777777" w:rsidR="00FB4919" w:rsidRDefault="00000000">
            <w:pPr>
              <w:pStyle w:val="ListParagraph"/>
              <w:spacing w:before="80"/>
              <w:ind w:left="0" w:right="-2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250.000.000</w:t>
            </w:r>
          </w:p>
        </w:tc>
      </w:tr>
    </w:tbl>
    <w:p w14:paraId="270BDBFD" w14:textId="77777777" w:rsidR="00FB4919" w:rsidRDefault="00000000">
      <w:pPr>
        <w:pStyle w:val="ListParagraph"/>
        <w:spacing w:before="80"/>
        <w:ind w:left="0" w:right="-2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VI. Chi phí xây dựng</w:t>
      </w:r>
    </w:p>
    <w:p w14:paraId="0D0348A3" w14:textId="77777777" w:rsidR="00FB4919" w:rsidRDefault="00FB4919">
      <w:pPr>
        <w:pStyle w:val="ListParagraph"/>
        <w:spacing w:before="80"/>
        <w:ind w:left="0" w:right="-23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20652E1" w14:textId="77777777" w:rsidR="00FB4919" w:rsidRDefault="00000000">
      <w:pPr>
        <w:spacing w:before="80"/>
        <w:ind w:right="-23" w:firstLine="567"/>
        <w:jc w:val="both"/>
        <w:rPr>
          <w:rFonts w:ascii="Times New Roman" w:hAnsi="Times New Roman"/>
          <w:bCs/>
          <w:i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/>
          <w:iCs/>
          <w:sz w:val="28"/>
          <w:szCs w:val="28"/>
          <w:lang w:val="es-ES"/>
        </w:rPr>
        <w:t>Ghi chú: Phí quản lý bất động sản và phí xử lý nước thải sẽ được điều chỉnh 03 năm 01 lần, mỗi lần tăng 20% so với kỳ 03 năm trước đó.</w:t>
      </w:r>
    </w:p>
    <w:p w14:paraId="57A66E62" w14:textId="77777777" w:rsidR="00FB4919" w:rsidRDefault="00000000">
      <w:pPr>
        <w:pStyle w:val="ListParagraph"/>
        <w:numPr>
          <w:ilvl w:val="0"/>
          <w:numId w:val="1"/>
        </w:numPr>
        <w:spacing w:before="80"/>
        <w:ind w:right="-23"/>
        <w:jc w:val="both"/>
        <w:rPr>
          <w:rFonts w:ascii="Times New Roman" w:hAnsi="Times New Roman"/>
          <w:bCs/>
          <w:i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i/>
          <w:iCs/>
          <w:sz w:val="28"/>
          <w:szCs w:val="28"/>
          <w:lang w:val="es-ES"/>
        </w:rPr>
        <w:t>Bảng báo giá có hiệu lực kể từ ngày báo giá cho đến khi có thông báo mới.</w:t>
      </w:r>
    </w:p>
    <w:p w14:paraId="26E58DFB" w14:textId="77777777" w:rsidR="00FB4919" w:rsidRDefault="00000000">
      <w:pPr>
        <w:spacing w:before="80"/>
        <w:ind w:right="-23" w:firstLine="567"/>
        <w:jc w:val="both"/>
        <w:rPr>
          <w:rFonts w:ascii="Times New Roman" w:hAnsi="Times New Roman"/>
          <w:bCs/>
          <w:iCs/>
          <w:sz w:val="28"/>
          <w:szCs w:val="28"/>
          <w:lang w:val="es-E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Trân trọng!</w:t>
      </w:r>
    </w:p>
    <w:p w14:paraId="4F848AA2" w14:textId="77777777" w:rsidR="00FB4919" w:rsidRDefault="00000000">
      <w:pPr>
        <w:shd w:val="clear" w:color="auto" w:fill="FFFFFF"/>
        <w:tabs>
          <w:tab w:val="center" w:pos="6804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TỔNG GIÁM ĐỐC</w:t>
      </w:r>
    </w:p>
    <w:p w14:paraId="2AC74863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p w14:paraId="3A30C825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p w14:paraId="7C7B0689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p w14:paraId="16B6A078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p w14:paraId="7736E83E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p w14:paraId="10788BC3" w14:textId="77777777" w:rsidR="00FB4919" w:rsidRDefault="00FB4919">
      <w:pPr>
        <w:shd w:val="clear" w:color="auto" w:fill="FFFFFF"/>
        <w:tabs>
          <w:tab w:val="center" w:pos="6804"/>
        </w:tabs>
        <w:spacing w:after="150"/>
        <w:rPr>
          <w:rFonts w:ascii="Times New Roman" w:hAnsi="Times New Roman"/>
          <w:b/>
          <w:color w:val="000000"/>
          <w:sz w:val="28"/>
          <w:szCs w:val="28"/>
        </w:rPr>
      </w:pPr>
    </w:p>
    <w:sectPr w:rsidR="00FB4919">
      <w:footerReference w:type="default" r:id="rId11"/>
      <w:pgSz w:w="11907" w:h="16840"/>
      <w:pgMar w:top="993" w:right="1138" w:bottom="144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C749" w14:textId="77777777" w:rsidR="007D3FBC" w:rsidRDefault="007D3FBC">
      <w:r>
        <w:separator/>
      </w:r>
    </w:p>
  </w:endnote>
  <w:endnote w:type="continuationSeparator" w:id="0">
    <w:p w14:paraId="479AAC1D" w14:textId="77777777" w:rsidR="007D3FBC" w:rsidRDefault="007D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RomanS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0D9C" w14:textId="77777777" w:rsidR="00FB4919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EBA6A" wp14:editId="10E23B18">
              <wp:simplePos x="0" y="0"/>
              <wp:positionH relativeFrom="column">
                <wp:posOffset>228600</wp:posOffset>
              </wp:positionH>
              <wp:positionV relativeFrom="paragraph">
                <wp:posOffset>102235</wp:posOffset>
              </wp:positionV>
              <wp:extent cx="62865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432FD2" id="Lin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.05pt" to="51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"/>
          </w:pict>
        </mc:Fallback>
      </mc:AlternateContent>
    </w:r>
  </w:p>
  <w:p w14:paraId="681AEF8A" w14:textId="77777777" w:rsidR="00FB4919" w:rsidRDefault="00000000">
    <w:pPr>
      <w:pStyle w:val="Footer"/>
      <w:rPr>
        <w:rFonts w:ascii="Times New Roman" w:hAnsi="Times New Roman"/>
        <w:i/>
      </w:rPr>
    </w:pPr>
    <w:r>
      <w:rPr>
        <w:i/>
      </w:rPr>
      <w:t>B</w:t>
    </w:r>
    <w:r>
      <w:rPr>
        <w:rFonts w:ascii="Times New Roman" w:hAnsi="Times New Roman"/>
        <w:i/>
      </w:rPr>
      <w:t>ảng chào giá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24E1" w14:textId="77777777" w:rsidR="007D3FBC" w:rsidRDefault="007D3FBC">
      <w:r>
        <w:separator/>
      </w:r>
    </w:p>
  </w:footnote>
  <w:footnote w:type="continuationSeparator" w:id="0">
    <w:p w14:paraId="71C51090" w14:textId="77777777" w:rsidR="007D3FBC" w:rsidRDefault="007D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059D"/>
    <w:multiLevelType w:val="hybridMultilevel"/>
    <w:tmpl w:val="01E8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414E"/>
    <w:multiLevelType w:val="multilevel"/>
    <w:tmpl w:val="7A11414E"/>
    <w:lvl w:ilvl="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65890691">
    <w:abstractNumId w:val="1"/>
  </w:num>
  <w:num w:numId="2" w16cid:durableId="358896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A4"/>
    <w:rsid w:val="00055EF6"/>
    <w:rsid w:val="000569DE"/>
    <w:rsid w:val="000706DA"/>
    <w:rsid w:val="00070B10"/>
    <w:rsid w:val="00072483"/>
    <w:rsid w:val="000A0EFE"/>
    <w:rsid w:val="000A3665"/>
    <w:rsid w:val="000A59F5"/>
    <w:rsid w:val="000B0383"/>
    <w:rsid w:val="000B53A2"/>
    <w:rsid w:val="000C27EE"/>
    <w:rsid w:val="00102338"/>
    <w:rsid w:val="001043C4"/>
    <w:rsid w:val="00125619"/>
    <w:rsid w:val="00134B38"/>
    <w:rsid w:val="00136909"/>
    <w:rsid w:val="0014222D"/>
    <w:rsid w:val="0015471E"/>
    <w:rsid w:val="00157DB1"/>
    <w:rsid w:val="00180834"/>
    <w:rsid w:val="00181AD7"/>
    <w:rsid w:val="001B19DE"/>
    <w:rsid w:val="001B41FC"/>
    <w:rsid w:val="001B4B0E"/>
    <w:rsid w:val="001B7235"/>
    <w:rsid w:val="001C6073"/>
    <w:rsid w:val="001F05D0"/>
    <w:rsid w:val="00216EF6"/>
    <w:rsid w:val="00232625"/>
    <w:rsid w:val="002422AE"/>
    <w:rsid w:val="00245BAB"/>
    <w:rsid w:val="00275977"/>
    <w:rsid w:val="00283165"/>
    <w:rsid w:val="00295A8C"/>
    <w:rsid w:val="002A2F3B"/>
    <w:rsid w:val="002B1CF6"/>
    <w:rsid w:val="002B4717"/>
    <w:rsid w:val="002B7695"/>
    <w:rsid w:val="002C0541"/>
    <w:rsid w:val="002C12F0"/>
    <w:rsid w:val="002C6D5B"/>
    <w:rsid w:val="002D6BAB"/>
    <w:rsid w:val="002E0DFB"/>
    <w:rsid w:val="002E7C58"/>
    <w:rsid w:val="002F1724"/>
    <w:rsid w:val="002F1DE7"/>
    <w:rsid w:val="002F6C37"/>
    <w:rsid w:val="0030727E"/>
    <w:rsid w:val="00310A2F"/>
    <w:rsid w:val="00312CEE"/>
    <w:rsid w:val="00323EFD"/>
    <w:rsid w:val="003333C0"/>
    <w:rsid w:val="00361C5C"/>
    <w:rsid w:val="00361D35"/>
    <w:rsid w:val="00372992"/>
    <w:rsid w:val="003737DB"/>
    <w:rsid w:val="00387870"/>
    <w:rsid w:val="00390DF7"/>
    <w:rsid w:val="00390EDA"/>
    <w:rsid w:val="003A6BD0"/>
    <w:rsid w:val="003B36FC"/>
    <w:rsid w:val="003C17B2"/>
    <w:rsid w:val="003D094C"/>
    <w:rsid w:val="003D5094"/>
    <w:rsid w:val="003E4814"/>
    <w:rsid w:val="003E5495"/>
    <w:rsid w:val="003F6C4E"/>
    <w:rsid w:val="004122DA"/>
    <w:rsid w:val="00414921"/>
    <w:rsid w:val="004230D7"/>
    <w:rsid w:val="00432C77"/>
    <w:rsid w:val="00442F1C"/>
    <w:rsid w:val="004519A7"/>
    <w:rsid w:val="00467057"/>
    <w:rsid w:val="004959A9"/>
    <w:rsid w:val="004A3EDB"/>
    <w:rsid w:val="004B3267"/>
    <w:rsid w:val="004B4CBD"/>
    <w:rsid w:val="004C0DDB"/>
    <w:rsid w:val="004D4B8F"/>
    <w:rsid w:val="004D69DB"/>
    <w:rsid w:val="004E03B4"/>
    <w:rsid w:val="004E5BF2"/>
    <w:rsid w:val="004E6C21"/>
    <w:rsid w:val="004E7366"/>
    <w:rsid w:val="005050A4"/>
    <w:rsid w:val="0053424D"/>
    <w:rsid w:val="00543C4B"/>
    <w:rsid w:val="00544FF5"/>
    <w:rsid w:val="00550E7A"/>
    <w:rsid w:val="005A637C"/>
    <w:rsid w:val="005A6516"/>
    <w:rsid w:val="005B54AE"/>
    <w:rsid w:val="005C1CB8"/>
    <w:rsid w:val="005F5B50"/>
    <w:rsid w:val="00617D6C"/>
    <w:rsid w:val="0062092F"/>
    <w:rsid w:val="0062207D"/>
    <w:rsid w:val="006262F1"/>
    <w:rsid w:val="00646AD8"/>
    <w:rsid w:val="00661E24"/>
    <w:rsid w:val="00667444"/>
    <w:rsid w:val="00677E9F"/>
    <w:rsid w:val="00683783"/>
    <w:rsid w:val="00684EA0"/>
    <w:rsid w:val="006A2187"/>
    <w:rsid w:val="006B0355"/>
    <w:rsid w:val="00712A1B"/>
    <w:rsid w:val="007174CC"/>
    <w:rsid w:val="0072062B"/>
    <w:rsid w:val="0074386F"/>
    <w:rsid w:val="007460A3"/>
    <w:rsid w:val="00770DD5"/>
    <w:rsid w:val="00790118"/>
    <w:rsid w:val="007907EF"/>
    <w:rsid w:val="0079301D"/>
    <w:rsid w:val="007A46F7"/>
    <w:rsid w:val="007C4798"/>
    <w:rsid w:val="007C7840"/>
    <w:rsid w:val="007D3FBC"/>
    <w:rsid w:val="007F336F"/>
    <w:rsid w:val="007F3A01"/>
    <w:rsid w:val="007F3F4E"/>
    <w:rsid w:val="007F7C67"/>
    <w:rsid w:val="00810B88"/>
    <w:rsid w:val="00816957"/>
    <w:rsid w:val="00824151"/>
    <w:rsid w:val="00824449"/>
    <w:rsid w:val="0082619D"/>
    <w:rsid w:val="008613FB"/>
    <w:rsid w:val="0088136C"/>
    <w:rsid w:val="00886B9B"/>
    <w:rsid w:val="008878A7"/>
    <w:rsid w:val="00892718"/>
    <w:rsid w:val="008A1948"/>
    <w:rsid w:val="008B0043"/>
    <w:rsid w:val="008B01CF"/>
    <w:rsid w:val="008B3857"/>
    <w:rsid w:val="008C5A97"/>
    <w:rsid w:val="008D0938"/>
    <w:rsid w:val="008D224E"/>
    <w:rsid w:val="008D2D27"/>
    <w:rsid w:val="008E0F15"/>
    <w:rsid w:val="008E5B9E"/>
    <w:rsid w:val="008F0E58"/>
    <w:rsid w:val="00910239"/>
    <w:rsid w:val="00912687"/>
    <w:rsid w:val="009175B9"/>
    <w:rsid w:val="00937F58"/>
    <w:rsid w:val="00953EB2"/>
    <w:rsid w:val="0095626F"/>
    <w:rsid w:val="0098653D"/>
    <w:rsid w:val="00994BCF"/>
    <w:rsid w:val="009A1191"/>
    <w:rsid w:val="009B4848"/>
    <w:rsid w:val="009C1B02"/>
    <w:rsid w:val="009C3548"/>
    <w:rsid w:val="009C4D44"/>
    <w:rsid w:val="009C65C0"/>
    <w:rsid w:val="009D24C0"/>
    <w:rsid w:val="009E3B42"/>
    <w:rsid w:val="00A33D0F"/>
    <w:rsid w:val="00A43CBD"/>
    <w:rsid w:val="00A45BD0"/>
    <w:rsid w:val="00A51308"/>
    <w:rsid w:val="00A55842"/>
    <w:rsid w:val="00A62DEB"/>
    <w:rsid w:val="00A67321"/>
    <w:rsid w:val="00A67B29"/>
    <w:rsid w:val="00A7516D"/>
    <w:rsid w:val="00AA3275"/>
    <w:rsid w:val="00AC4EED"/>
    <w:rsid w:val="00AC704C"/>
    <w:rsid w:val="00AE0E84"/>
    <w:rsid w:val="00AE639C"/>
    <w:rsid w:val="00AE7EF5"/>
    <w:rsid w:val="00AF2063"/>
    <w:rsid w:val="00AF767B"/>
    <w:rsid w:val="00B21FBF"/>
    <w:rsid w:val="00B44EF6"/>
    <w:rsid w:val="00B567CF"/>
    <w:rsid w:val="00B60292"/>
    <w:rsid w:val="00B65EAB"/>
    <w:rsid w:val="00B673B3"/>
    <w:rsid w:val="00B70CB0"/>
    <w:rsid w:val="00B85F17"/>
    <w:rsid w:val="00BB1EED"/>
    <w:rsid w:val="00BC31CB"/>
    <w:rsid w:val="00BD1B52"/>
    <w:rsid w:val="00BD71F7"/>
    <w:rsid w:val="00BE2639"/>
    <w:rsid w:val="00BF7E30"/>
    <w:rsid w:val="00C113AE"/>
    <w:rsid w:val="00C13CD3"/>
    <w:rsid w:val="00C2468E"/>
    <w:rsid w:val="00C27F4D"/>
    <w:rsid w:val="00C45B2D"/>
    <w:rsid w:val="00C52C8B"/>
    <w:rsid w:val="00C52E9D"/>
    <w:rsid w:val="00C62308"/>
    <w:rsid w:val="00C66E87"/>
    <w:rsid w:val="00C766DF"/>
    <w:rsid w:val="00C81144"/>
    <w:rsid w:val="00C840A1"/>
    <w:rsid w:val="00CA7057"/>
    <w:rsid w:val="00CB0C78"/>
    <w:rsid w:val="00CB6598"/>
    <w:rsid w:val="00CC1CA0"/>
    <w:rsid w:val="00CC44CD"/>
    <w:rsid w:val="00CD25CA"/>
    <w:rsid w:val="00CD6EE0"/>
    <w:rsid w:val="00CD72BD"/>
    <w:rsid w:val="00CE01C6"/>
    <w:rsid w:val="00CE34A2"/>
    <w:rsid w:val="00CE4C68"/>
    <w:rsid w:val="00D05D83"/>
    <w:rsid w:val="00D075DA"/>
    <w:rsid w:val="00D166E0"/>
    <w:rsid w:val="00D168C5"/>
    <w:rsid w:val="00D3438F"/>
    <w:rsid w:val="00D379D0"/>
    <w:rsid w:val="00D4373E"/>
    <w:rsid w:val="00D543B9"/>
    <w:rsid w:val="00D54FF8"/>
    <w:rsid w:val="00D575AB"/>
    <w:rsid w:val="00D6233C"/>
    <w:rsid w:val="00D74069"/>
    <w:rsid w:val="00D74335"/>
    <w:rsid w:val="00D7765E"/>
    <w:rsid w:val="00D86799"/>
    <w:rsid w:val="00D908D6"/>
    <w:rsid w:val="00DB0A23"/>
    <w:rsid w:val="00DD6871"/>
    <w:rsid w:val="00DF17D1"/>
    <w:rsid w:val="00DF20A2"/>
    <w:rsid w:val="00E01750"/>
    <w:rsid w:val="00E068E2"/>
    <w:rsid w:val="00E10B20"/>
    <w:rsid w:val="00E26188"/>
    <w:rsid w:val="00E4214A"/>
    <w:rsid w:val="00E72DFD"/>
    <w:rsid w:val="00E72FA4"/>
    <w:rsid w:val="00E737D3"/>
    <w:rsid w:val="00E86F53"/>
    <w:rsid w:val="00E91666"/>
    <w:rsid w:val="00EB05B9"/>
    <w:rsid w:val="00EB079B"/>
    <w:rsid w:val="00ED4FBF"/>
    <w:rsid w:val="00EF38BB"/>
    <w:rsid w:val="00F016A1"/>
    <w:rsid w:val="00F07EFA"/>
    <w:rsid w:val="00F11A91"/>
    <w:rsid w:val="00F20928"/>
    <w:rsid w:val="00F31314"/>
    <w:rsid w:val="00F470DA"/>
    <w:rsid w:val="00F837BC"/>
    <w:rsid w:val="00F85351"/>
    <w:rsid w:val="00F91B2A"/>
    <w:rsid w:val="00FA5F94"/>
    <w:rsid w:val="00FB4919"/>
    <w:rsid w:val="00FB6E73"/>
    <w:rsid w:val="00FB7E17"/>
    <w:rsid w:val="00FC613E"/>
    <w:rsid w:val="00FC77E2"/>
    <w:rsid w:val="00FE2D6E"/>
    <w:rsid w:val="00FE45DA"/>
    <w:rsid w:val="025E6463"/>
    <w:rsid w:val="0B22177E"/>
    <w:rsid w:val="23CA3040"/>
    <w:rsid w:val="3C3954CB"/>
    <w:rsid w:val="4300523F"/>
    <w:rsid w:val="57FD5EBE"/>
    <w:rsid w:val="685C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1277DB"/>
  <w15:docId w15:val="{F4AAC288-F93B-408C-B923-F212B6B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qFormat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row">
    <w:name w:val="row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ull-right">
    <w:name w:val="pull-right"/>
    <w:basedOn w:val="DefaultParagraphFont"/>
    <w:qFormat/>
  </w:style>
  <w:style w:type="character" w:customStyle="1" w:styleId="pull-left">
    <w:name w:val="pull-left"/>
    <w:basedOn w:val="DefaultParagraphFont"/>
    <w:qFormat/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s4">
    <w:name w:val="fs4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1">
    <w:name w:val="fontstyle21"/>
    <w:basedOn w:val="DefaultParagraphFont"/>
    <w:qFormat/>
    <w:rPr>
      <w:rFonts w:ascii="VNI-Times" w:hAnsi="VNI-Times" w:hint="default"/>
      <w:color w:val="000000"/>
      <w:sz w:val="24"/>
      <w:szCs w:val="24"/>
    </w:rPr>
  </w:style>
  <w:style w:type="character" w:customStyle="1" w:styleId="fontstyle31">
    <w:name w:val="fontstyle3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41">
    <w:name w:val="fontstyle41"/>
    <w:basedOn w:val="DefaultParagraphFont"/>
    <w:qFormat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qFormat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E86F53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86F53"/>
    <w:rPr>
      <w:rFonts w:ascii="VNI-Times" w:eastAsia="Times New Roman" w:hAnsi="VNI-Ti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43F1F8-27E8-40E9-A17B-4D8AD01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395</Words>
  <Characters>2253</Characters>
  <Application>Microsoft Office Word</Application>
  <DocSecurity>0</DocSecurity>
  <Lines>18</Lines>
  <Paragraphs>5</Paragraphs>
  <ScaleCrop>false</ScaleCrop>
  <Company>Grizli777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2022-06-15T09:36:00Z</cp:lastPrinted>
  <dcterms:created xsi:type="dcterms:W3CDTF">2019-07-01T04:59:00Z</dcterms:created>
  <dcterms:modified xsi:type="dcterms:W3CDTF">2023-11-28T02:21:00Z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387B2474EBED493C83BC5C924F1DF730_13</vt:lpwstr>
  </property>
</Properties>
</file>