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E4A62" w14:textId="774CF910" w:rsidR="00D12BF3" w:rsidRPr="00635258" w:rsidRDefault="00635258">
      <w:pPr>
        <w:spacing w:after="160"/>
        <w:ind w:left="-141" w:right="-231"/>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KHU CÔNG NGHIỆP CHUYÊN SÂU PHÚ MỸ 3</w:t>
      </w:r>
    </w:p>
    <w:p w14:paraId="056867D9" w14:textId="77777777" w:rsidR="007946B5" w:rsidRDefault="00641BE0">
      <w:pPr>
        <w:numPr>
          <w:ilvl w:val="0"/>
          <w:numId w:val="2"/>
        </w:numPr>
        <w:ind w:left="425" w:right="-231"/>
        <w:jc w:val="both"/>
        <w:rPr>
          <w:rFonts w:ascii="Times New Roman" w:eastAsia="Times New Roman" w:hAnsi="Times New Roman" w:cs="Times New Roman"/>
          <w:b/>
          <w:sz w:val="24"/>
          <w:szCs w:val="24"/>
        </w:rPr>
      </w:pPr>
      <w:bookmarkStart w:id="0" w:name="_851qrw58ax7u" w:colFirst="0" w:colLast="0"/>
      <w:bookmarkEnd w:id="0"/>
      <w:r>
        <w:rPr>
          <w:rFonts w:ascii="Times New Roman" w:eastAsia="Times New Roman" w:hAnsi="Times New Roman" w:cs="Times New Roman"/>
          <w:b/>
          <w:sz w:val="24"/>
          <w:szCs w:val="24"/>
        </w:rPr>
        <w:t>Thông tin chủ đầu tư</w:t>
      </w:r>
    </w:p>
    <w:p w14:paraId="1164A5EF" w14:textId="0CCF007D" w:rsidR="007946B5" w:rsidRDefault="00641BE0">
      <w:pPr>
        <w:widowControl w:val="0"/>
        <w:numPr>
          <w:ilvl w:val="0"/>
          <w:numId w:val="1"/>
        </w:numPr>
        <w:ind w:right="-231"/>
        <w:jc w:val="both"/>
        <w:rPr>
          <w:rFonts w:ascii="Times New Roman" w:eastAsia="Times New Roman" w:hAnsi="Times New Roman" w:cs="Times New Roman"/>
          <w:sz w:val="24"/>
          <w:szCs w:val="24"/>
        </w:rPr>
      </w:pPr>
      <w:bookmarkStart w:id="1" w:name="_pap5c0vjdqto" w:colFirst="0" w:colLast="0"/>
      <w:bookmarkEnd w:id="1"/>
      <w:r>
        <w:rPr>
          <w:rFonts w:ascii="Times New Roman" w:eastAsia="Times New Roman" w:hAnsi="Times New Roman" w:cs="Times New Roman"/>
          <w:sz w:val="24"/>
          <w:szCs w:val="24"/>
        </w:rPr>
        <w:t xml:space="preserve">Tên công ty: </w:t>
      </w:r>
      <w:r w:rsidR="00635258">
        <w:rPr>
          <w:rFonts w:ascii="Times New Roman" w:eastAsia="Times New Roman" w:hAnsi="Times New Roman" w:cs="Times New Roman"/>
          <w:sz w:val="24"/>
          <w:szCs w:val="24"/>
          <w:lang w:val="en-US"/>
        </w:rPr>
        <w:t>Công ty Cổ phần Thanh Bình Phú Mỹ</w:t>
      </w:r>
    </w:p>
    <w:p w14:paraId="5D3E7AD8" w14:textId="74E8A716" w:rsidR="007946B5" w:rsidRDefault="00641BE0">
      <w:pPr>
        <w:widowControl w:val="0"/>
        <w:numPr>
          <w:ilvl w:val="0"/>
          <w:numId w:val="1"/>
        </w:numPr>
        <w:ind w:right="-231"/>
        <w:jc w:val="both"/>
        <w:rPr>
          <w:rFonts w:ascii="Times New Roman" w:eastAsia="Times New Roman" w:hAnsi="Times New Roman" w:cs="Times New Roman"/>
          <w:sz w:val="24"/>
          <w:szCs w:val="24"/>
        </w:rPr>
      </w:pPr>
      <w:bookmarkStart w:id="2" w:name="_y83lv5r0hvvs" w:colFirst="0" w:colLast="0"/>
      <w:bookmarkEnd w:id="2"/>
      <w:r>
        <w:rPr>
          <w:rFonts w:ascii="Times New Roman" w:eastAsia="Times New Roman" w:hAnsi="Times New Roman" w:cs="Times New Roman"/>
          <w:sz w:val="24"/>
          <w:szCs w:val="24"/>
        </w:rPr>
        <w:t>Địa chỉ:</w:t>
      </w:r>
      <w:r w:rsidR="00635258">
        <w:rPr>
          <w:rFonts w:ascii="Times New Roman" w:eastAsia="Times New Roman" w:hAnsi="Times New Roman" w:cs="Times New Roman"/>
          <w:sz w:val="24"/>
          <w:szCs w:val="24"/>
          <w:lang w:val="en-US"/>
        </w:rPr>
        <w:t xml:space="preserve"> </w:t>
      </w:r>
      <w:r w:rsidR="00635258" w:rsidRPr="00635258">
        <w:rPr>
          <w:rFonts w:ascii="Times New Roman" w:eastAsia="Times New Roman" w:hAnsi="Times New Roman" w:cs="Times New Roman"/>
          <w:sz w:val="24"/>
          <w:szCs w:val="24"/>
          <w:lang w:val="en-US"/>
        </w:rPr>
        <w:t>Khu Công nghiệp chuyên sâu Phú Mỹ 3, Phường Phước Hoà, Thị xã Phú Mỹ, Tỉnh Bà Rịa - Vũng Tàu, Việt Nam</w:t>
      </w:r>
    </w:p>
    <w:p w14:paraId="0895D561" w14:textId="72550944" w:rsidR="002C46BC" w:rsidRPr="002C46BC" w:rsidRDefault="00641BE0" w:rsidP="00577F4E">
      <w:pPr>
        <w:numPr>
          <w:ilvl w:val="0"/>
          <w:numId w:val="1"/>
        </w:numPr>
        <w:ind w:right="-231"/>
        <w:jc w:val="both"/>
        <w:rPr>
          <w:rFonts w:ascii="Times New Roman" w:eastAsia="Times New Roman" w:hAnsi="Times New Roman" w:cs="Times New Roman"/>
          <w:sz w:val="24"/>
          <w:szCs w:val="24"/>
        </w:rPr>
      </w:pPr>
      <w:bookmarkStart w:id="3" w:name="_80h2ywbeb0gb" w:colFirst="0" w:colLast="0"/>
      <w:bookmarkStart w:id="4" w:name="_nqohnnsmbple" w:colFirst="0" w:colLast="0"/>
      <w:bookmarkEnd w:id="3"/>
      <w:bookmarkEnd w:id="4"/>
      <w:r>
        <w:rPr>
          <w:rFonts w:ascii="Times New Roman" w:eastAsia="Times New Roman" w:hAnsi="Times New Roman" w:cs="Times New Roman"/>
          <w:sz w:val="24"/>
          <w:szCs w:val="24"/>
        </w:rPr>
        <w:t>Email:</w:t>
      </w:r>
      <w:r w:rsidR="00635258">
        <w:rPr>
          <w:rFonts w:ascii="Times New Roman" w:eastAsia="Times New Roman" w:hAnsi="Times New Roman" w:cs="Times New Roman"/>
          <w:sz w:val="24"/>
          <w:szCs w:val="24"/>
          <w:lang w:val="en-US"/>
        </w:rPr>
        <w:t xml:space="preserve"> </w:t>
      </w:r>
      <w:r w:rsidR="001B4978">
        <w:rPr>
          <w:rFonts w:ascii="Times New Roman" w:eastAsia="Times New Roman" w:hAnsi="Times New Roman" w:cs="Times New Roman"/>
          <w:sz w:val="24"/>
          <w:szCs w:val="24"/>
          <w:lang w:val="en-US"/>
        </w:rPr>
        <w:t>rongdat0102@gmail.com</w:t>
      </w:r>
      <w:r>
        <w:rPr>
          <w:rFonts w:ascii="Times New Roman" w:eastAsia="Times New Roman" w:hAnsi="Times New Roman" w:cs="Times New Roman"/>
          <w:sz w:val="24"/>
          <w:szCs w:val="24"/>
        </w:rPr>
        <w:t xml:space="preserve"> </w:t>
      </w:r>
      <w:bookmarkStart w:id="5" w:name="_4y805qjd9gr3" w:colFirst="0" w:colLast="0"/>
      <w:bookmarkEnd w:id="5"/>
      <w:r w:rsidR="00577F4E">
        <w:rPr>
          <w:rFonts w:ascii="Times New Roman" w:eastAsia="Times New Roman" w:hAnsi="Times New Roman" w:cs="Times New Roman"/>
          <w:sz w:val="24"/>
          <w:szCs w:val="24"/>
          <w:lang w:val="en-US"/>
        </w:rPr>
        <w:t xml:space="preserve">                     </w:t>
      </w:r>
    </w:p>
    <w:p w14:paraId="40FB9313" w14:textId="0DC8C738" w:rsidR="007946B5" w:rsidRDefault="00641BE0" w:rsidP="00577F4E">
      <w:pPr>
        <w:numPr>
          <w:ilvl w:val="0"/>
          <w:numId w:val="1"/>
        </w:numPr>
        <w:ind w:right="-231"/>
        <w:jc w:val="both"/>
        <w:rPr>
          <w:rFonts w:ascii="Times New Roman" w:eastAsia="Times New Roman" w:hAnsi="Times New Roman" w:cs="Times New Roman"/>
          <w:sz w:val="24"/>
          <w:szCs w:val="24"/>
        </w:rPr>
      </w:pPr>
      <w:r w:rsidRPr="00577F4E">
        <w:rPr>
          <w:rFonts w:ascii="Times New Roman" w:eastAsia="Times New Roman" w:hAnsi="Times New Roman" w:cs="Times New Roman"/>
          <w:sz w:val="24"/>
          <w:szCs w:val="24"/>
        </w:rPr>
        <w:t xml:space="preserve">Website: </w:t>
      </w:r>
      <w:r w:rsidR="00635258" w:rsidRPr="00635258">
        <w:rPr>
          <w:rFonts w:ascii="Times New Roman" w:eastAsia="Times New Roman" w:hAnsi="Times New Roman" w:cs="Times New Roman"/>
          <w:sz w:val="24"/>
          <w:szCs w:val="24"/>
        </w:rPr>
        <w:t>https://</w:t>
      </w:r>
      <w:r w:rsidR="001B4978">
        <w:rPr>
          <w:rFonts w:ascii="Times New Roman" w:eastAsia="Times New Roman" w:hAnsi="Times New Roman" w:cs="Times New Roman"/>
          <w:sz w:val="24"/>
          <w:szCs w:val="24"/>
          <w:lang w:val="en-US"/>
        </w:rPr>
        <w:t>rongdat.net</w:t>
      </w:r>
    </w:p>
    <w:p w14:paraId="0E461B3E" w14:textId="09CA8F64" w:rsidR="00E37447" w:rsidRPr="002C46BC" w:rsidRDefault="00E37447" w:rsidP="002C46BC">
      <w:pPr>
        <w:numPr>
          <w:ilvl w:val="0"/>
          <w:numId w:val="1"/>
        </w:numPr>
        <w:ind w:right="-23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Người liên hệ: </w:t>
      </w:r>
      <w:r w:rsidR="002C46BC" w:rsidRPr="002C46BC">
        <w:rPr>
          <w:rFonts w:ascii="Times New Roman" w:eastAsia="Times New Roman" w:hAnsi="Times New Roman" w:cs="Times New Roman"/>
          <w:sz w:val="24"/>
          <w:szCs w:val="24"/>
          <w:lang w:val="en-US"/>
        </w:rPr>
        <w:t>Ph</w:t>
      </w:r>
      <w:r w:rsidR="002C46BC">
        <w:rPr>
          <w:rFonts w:ascii="Times New Roman" w:eastAsia="Times New Roman" w:hAnsi="Times New Roman" w:cs="Times New Roman"/>
          <w:sz w:val="24"/>
          <w:szCs w:val="24"/>
          <w:lang w:val="en-US"/>
        </w:rPr>
        <w:t>ạ</w:t>
      </w:r>
      <w:r w:rsidR="002C46BC" w:rsidRPr="002C46BC">
        <w:rPr>
          <w:rFonts w:ascii="Times New Roman" w:eastAsia="Times New Roman" w:hAnsi="Times New Roman" w:cs="Times New Roman"/>
          <w:sz w:val="24"/>
          <w:szCs w:val="24"/>
          <w:lang w:val="en-US"/>
        </w:rPr>
        <w:t xml:space="preserve">m </w:t>
      </w:r>
      <w:r w:rsidR="001B4978">
        <w:rPr>
          <w:rFonts w:ascii="Times New Roman" w:eastAsia="Times New Roman" w:hAnsi="Times New Roman" w:cs="Times New Roman"/>
          <w:sz w:val="24"/>
          <w:szCs w:val="24"/>
          <w:lang w:val="en-US"/>
        </w:rPr>
        <w:t>Xuân Thuỷ</w:t>
      </w:r>
      <w:r w:rsidR="002C46BC" w:rsidRPr="002C46BC">
        <w:rPr>
          <w:rFonts w:ascii="Times New Roman" w:eastAsia="Times New Roman" w:hAnsi="Times New Roman" w:cs="Times New Roman"/>
          <w:sz w:val="24"/>
          <w:szCs w:val="24"/>
          <w:lang w:val="en-US"/>
        </w:rPr>
        <w:t xml:space="preserve"> </w:t>
      </w:r>
      <w:r w:rsidR="002C46BC">
        <w:rPr>
          <w:rFonts w:ascii="Times New Roman" w:eastAsia="Times New Roman" w:hAnsi="Times New Roman" w:cs="Times New Roman"/>
          <w:sz w:val="24"/>
          <w:szCs w:val="24"/>
          <w:lang w:val="en-US"/>
        </w:rPr>
        <w:t>–</w:t>
      </w:r>
      <w:r w:rsidR="002C46BC" w:rsidRPr="002C46BC">
        <w:rPr>
          <w:rFonts w:ascii="Times New Roman" w:eastAsia="Times New Roman" w:hAnsi="Times New Roman" w:cs="Times New Roman"/>
          <w:sz w:val="24"/>
          <w:szCs w:val="24"/>
          <w:lang w:val="en-US"/>
        </w:rPr>
        <w:t xml:space="preserve"> </w:t>
      </w:r>
      <w:r w:rsidR="002C46BC">
        <w:rPr>
          <w:rFonts w:ascii="Times New Roman" w:eastAsia="Times New Roman" w:hAnsi="Times New Roman" w:cs="Times New Roman"/>
          <w:sz w:val="24"/>
          <w:szCs w:val="24"/>
          <w:lang w:val="en-US"/>
        </w:rPr>
        <w:t>Giám đốc Kinh doanh</w:t>
      </w:r>
      <w:r w:rsidR="002C46BC" w:rsidRPr="002C46BC">
        <w:rPr>
          <w:rFonts w:ascii="Times New Roman" w:eastAsia="Times New Roman" w:hAnsi="Times New Roman" w:cs="Times New Roman"/>
          <w:sz w:val="24"/>
          <w:szCs w:val="24"/>
          <w:lang w:val="en-US"/>
        </w:rPr>
        <w:t xml:space="preserve"> &amp; Marketing </w:t>
      </w:r>
      <w:r w:rsidR="002C46BC">
        <w:rPr>
          <w:rFonts w:ascii="Times New Roman" w:eastAsia="Times New Roman" w:hAnsi="Times New Roman" w:cs="Times New Roman"/>
          <w:sz w:val="24"/>
          <w:szCs w:val="24"/>
          <w:lang w:val="en-US"/>
        </w:rPr>
        <w:t>(+</w:t>
      </w:r>
      <w:r w:rsidR="001B4978">
        <w:rPr>
          <w:rFonts w:ascii="Times New Roman" w:eastAsia="Times New Roman" w:hAnsi="Times New Roman" w:cs="Times New Roman"/>
          <w:sz w:val="24"/>
          <w:szCs w:val="24"/>
          <w:lang w:val="en-US"/>
        </w:rPr>
        <w:t xml:space="preserve"> 0949 319769</w:t>
      </w:r>
      <w:r w:rsidR="002C46BC">
        <w:rPr>
          <w:rFonts w:ascii="Times New Roman" w:eastAsia="Times New Roman" w:hAnsi="Times New Roman" w:cs="Times New Roman"/>
          <w:sz w:val="24"/>
          <w:szCs w:val="24"/>
          <w:lang w:val="en-US"/>
        </w:rPr>
        <w:t>)</w:t>
      </w:r>
      <w:r w:rsidR="002C46BC" w:rsidRPr="002C46BC">
        <w:rPr>
          <w:rFonts w:ascii="Times New Roman" w:eastAsia="Times New Roman" w:hAnsi="Times New Roman" w:cs="Times New Roman"/>
          <w:sz w:val="24"/>
          <w:szCs w:val="24"/>
          <w:lang w:val="en-US"/>
        </w:rPr>
        <w:t xml:space="preserve"> </w:t>
      </w:r>
    </w:p>
    <w:p w14:paraId="328FDD1C" w14:textId="368C4756" w:rsidR="007946B5" w:rsidRDefault="00641BE0">
      <w:pPr>
        <w:numPr>
          <w:ilvl w:val="0"/>
          <w:numId w:val="2"/>
        </w:numPr>
        <w:spacing w:before="200"/>
        <w:ind w:left="425" w:right="-231"/>
        <w:jc w:val="both"/>
        <w:rPr>
          <w:rFonts w:ascii="Times New Roman" w:eastAsia="Times New Roman" w:hAnsi="Times New Roman" w:cs="Times New Roman"/>
          <w:b/>
          <w:sz w:val="24"/>
          <w:szCs w:val="24"/>
        </w:rPr>
      </w:pPr>
      <w:bookmarkStart w:id="6" w:name="_h7i7clfw3jfu" w:colFirst="0" w:colLast="0"/>
      <w:bookmarkEnd w:id="6"/>
      <w:r>
        <w:rPr>
          <w:rFonts w:ascii="Times New Roman" w:eastAsia="Times New Roman" w:hAnsi="Times New Roman" w:cs="Times New Roman"/>
          <w:b/>
          <w:sz w:val="24"/>
          <w:szCs w:val="24"/>
        </w:rPr>
        <w:t xml:space="preserve">Thông tin về </w:t>
      </w:r>
      <w:r w:rsidR="00E942FE">
        <w:rPr>
          <w:rFonts w:ascii="Times New Roman" w:eastAsia="Times New Roman" w:hAnsi="Times New Roman" w:cs="Times New Roman"/>
          <w:b/>
          <w:sz w:val="24"/>
          <w:szCs w:val="24"/>
          <w:lang w:val="en-US"/>
        </w:rPr>
        <w:t xml:space="preserve">dự án </w:t>
      </w:r>
    </w:p>
    <w:p w14:paraId="54224EDE" w14:textId="19BECC00" w:rsidR="00577F4E" w:rsidRPr="00577F4E" w:rsidRDefault="00577F4E" w:rsidP="00577F4E">
      <w:pPr>
        <w:numPr>
          <w:ilvl w:val="0"/>
          <w:numId w:val="3"/>
        </w:numPr>
        <w:spacing w:before="120" w:after="120" w:line="240" w:lineRule="auto"/>
        <w:ind w:left="714" w:right="-232" w:hanging="357"/>
        <w:jc w:val="both"/>
        <w:rPr>
          <w:rFonts w:ascii="Times New Roman" w:eastAsia="Times New Roman" w:hAnsi="Times New Roman" w:cs="Times New Roman"/>
          <w:sz w:val="24"/>
          <w:szCs w:val="24"/>
        </w:rPr>
      </w:pPr>
      <w:bookmarkStart w:id="7" w:name="_asoku8skcior" w:colFirst="0" w:colLast="0"/>
      <w:bookmarkEnd w:id="7"/>
      <w:r>
        <w:rPr>
          <w:rFonts w:ascii="Times New Roman" w:eastAsia="Times New Roman" w:hAnsi="Times New Roman" w:cs="Times New Roman"/>
          <w:sz w:val="24"/>
          <w:szCs w:val="24"/>
        </w:rPr>
        <w:t xml:space="preserve">Diện tích: </w:t>
      </w:r>
      <w:r w:rsidR="00635258">
        <w:rPr>
          <w:rFonts w:ascii="Times New Roman" w:eastAsia="Times New Roman" w:hAnsi="Times New Roman" w:cs="Times New Roman"/>
          <w:sz w:val="24"/>
          <w:szCs w:val="24"/>
          <w:lang w:val="en-US"/>
        </w:rPr>
        <w:t>1.046 ha</w:t>
      </w:r>
    </w:p>
    <w:p w14:paraId="673B9831" w14:textId="44A05DC6" w:rsidR="006E7107" w:rsidRPr="002C46BC" w:rsidRDefault="00641BE0" w:rsidP="00577F4E">
      <w:pPr>
        <w:numPr>
          <w:ilvl w:val="0"/>
          <w:numId w:val="3"/>
        </w:numPr>
        <w:spacing w:before="120" w:after="120" w:line="240" w:lineRule="auto"/>
        <w:ind w:left="714" w:right="-232" w:hanging="357"/>
        <w:jc w:val="both"/>
        <w:rPr>
          <w:rFonts w:ascii="Times New Roman" w:eastAsia="Times New Roman" w:hAnsi="Times New Roman" w:cs="Times New Roman"/>
          <w:sz w:val="24"/>
          <w:szCs w:val="24"/>
        </w:rPr>
      </w:pPr>
      <w:r w:rsidRPr="002C46BC">
        <w:rPr>
          <w:rFonts w:ascii="Times New Roman" w:eastAsia="Times New Roman" w:hAnsi="Times New Roman" w:cs="Times New Roman"/>
          <w:sz w:val="24"/>
          <w:szCs w:val="24"/>
        </w:rPr>
        <w:t>Vị trí</w:t>
      </w:r>
      <w:r w:rsidR="006E7107" w:rsidRPr="002C46BC">
        <w:rPr>
          <w:rFonts w:ascii="Times New Roman" w:eastAsia="Times New Roman" w:hAnsi="Times New Roman" w:cs="Times New Roman"/>
          <w:sz w:val="24"/>
          <w:szCs w:val="24"/>
          <w:lang w:val="en-US"/>
        </w:rPr>
        <w:t xml:space="preserve"> khu CN: </w:t>
      </w:r>
    </w:p>
    <w:p w14:paraId="25B71040" w14:textId="16D9D943" w:rsidR="002C46BC" w:rsidRPr="002C46BC" w:rsidRDefault="002C46BC" w:rsidP="002C46BC">
      <w:pPr>
        <w:spacing w:before="120" w:after="120" w:line="240" w:lineRule="auto"/>
        <w:ind w:left="714" w:right="-232"/>
        <w:jc w:val="both"/>
        <w:rPr>
          <w:rFonts w:ascii="Times New Roman" w:eastAsia="Times New Roman" w:hAnsi="Times New Roman" w:cs="Times New Roman"/>
          <w:sz w:val="24"/>
          <w:szCs w:val="24"/>
        </w:rPr>
      </w:pPr>
      <w:r w:rsidRPr="002C46BC">
        <w:rPr>
          <w:rFonts w:ascii="Times New Roman" w:eastAsia="Times New Roman" w:hAnsi="Times New Roman" w:cs="Times New Roman"/>
          <w:sz w:val="24"/>
          <w:szCs w:val="24"/>
        </w:rPr>
        <w:t>- Cách cảng nước sâu Cái Mép – Thị Vải</w:t>
      </w:r>
      <w:r w:rsidR="00E6146A">
        <w:rPr>
          <w:rFonts w:ascii="Times New Roman" w:eastAsia="Times New Roman" w:hAnsi="Times New Roman" w:cs="Times New Roman"/>
          <w:sz w:val="24"/>
          <w:szCs w:val="24"/>
          <w:lang w:val="en-US"/>
        </w:rPr>
        <w:t>:</w:t>
      </w:r>
      <w:r w:rsidRPr="002C46BC">
        <w:rPr>
          <w:rFonts w:ascii="Times New Roman" w:eastAsia="Times New Roman" w:hAnsi="Times New Roman" w:cs="Times New Roman"/>
          <w:sz w:val="24"/>
          <w:szCs w:val="24"/>
        </w:rPr>
        <w:t xml:space="preserve"> 2 km</w:t>
      </w:r>
    </w:p>
    <w:p w14:paraId="1A4F073B" w14:textId="29DCCE0F" w:rsidR="00E6146A" w:rsidRPr="002C46BC" w:rsidRDefault="002C46BC" w:rsidP="00E6146A">
      <w:pPr>
        <w:spacing w:before="120" w:after="120" w:line="240" w:lineRule="auto"/>
        <w:ind w:left="714" w:right="-232"/>
        <w:jc w:val="both"/>
        <w:rPr>
          <w:rFonts w:ascii="Times New Roman" w:eastAsia="Times New Roman" w:hAnsi="Times New Roman" w:cs="Times New Roman"/>
          <w:sz w:val="24"/>
          <w:szCs w:val="24"/>
        </w:rPr>
      </w:pPr>
      <w:r w:rsidRPr="002C46BC">
        <w:rPr>
          <w:rFonts w:ascii="Times New Roman" w:eastAsia="Times New Roman" w:hAnsi="Times New Roman" w:cs="Times New Roman"/>
          <w:sz w:val="24"/>
          <w:szCs w:val="24"/>
        </w:rPr>
        <w:t>- Cách sân bay quốc tế Long Thành</w:t>
      </w:r>
      <w:r w:rsidR="00E6146A">
        <w:rPr>
          <w:rFonts w:ascii="Times New Roman" w:eastAsia="Times New Roman" w:hAnsi="Times New Roman" w:cs="Times New Roman"/>
          <w:sz w:val="24"/>
          <w:szCs w:val="24"/>
          <w:lang w:val="en-US"/>
        </w:rPr>
        <w:t>:</w:t>
      </w:r>
      <w:r w:rsidRPr="002C46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28</w:t>
      </w:r>
      <w:r w:rsidRPr="002C46BC">
        <w:rPr>
          <w:rFonts w:ascii="Times New Roman" w:eastAsia="Times New Roman" w:hAnsi="Times New Roman" w:cs="Times New Roman"/>
          <w:sz w:val="24"/>
          <w:szCs w:val="24"/>
        </w:rPr>
        <w:t xml:space="preserve"> km</w:t>
      </w:r>
      <w:r w:rsidR="00E6146A">
        <w:rPr>
          <w:rFonts w:ascii="Times New Roman" w:eastAsia="Times New Roman" w:hAnsi="Times New Roman" w:cs="Times New Roman"/>
          <w:sz w:val="24"/>
          <w:szCs w:val="24"/>
          <w:lang w:val="en-US"/>
        </w:rPr>
        <w:t xml:space="preserve">; </w:t>
      </w:r>
      <w:r w:rsidR="00E6146A" w:rsidRPr="002C46BC">
        <w:rPr>
          <w:rFonts w:ascii="Times New Roman" w:eastAsia="Times New Roman" w:hAnsi="Times New Roman" w:cs="Times New Roman"/>
          <w:sz w:val="24"/>
          <w:szCs w:val="24"/>
        </w:rPr>
        <w:t>sân bay quốc tế Tân Sơn Nhất</w:t>
      </w:r>
      <w:r w:rsidR="00E6146A">
        <w:rPr>
          <w:rFonts w:ascii="Times New Roman" w:eastAsia="Times New Roman" w:hAnsi="Times New Roman" w:cs="Times New Roman"/>
          <w:sz w:val="24"/>
          <w:szCs w:val="24"/>
          <w:lang w:val="en-US"/>
        </w:rPr>
        <w:t>:</w:t>
      </w:r>
      <w:r w:rsidR="00E6146A" w:rsidRPr="002C46BC">
        <w:rPr>
          <w:rFonts w:ascii="Times New Roman" w:eastAsia="Times New Roman" w:hAnsi="Times New Roman" w:cs="Times New Roman"/>
          <w:sz w:val="24"/>
          <w:szCs w:val="24"/>
        </w:rPr>
        <w:t xml:space="preserve"> 65 km</w:t>
      </w:r>
    </w:p>
    <w:p w14:paraId="7821BCB3" w14:textId="3DF1113D" w:rsidR="002C46BC" w:rsidRPr="00E6146A" w:rsidRDefault="002C46BC" w:rsidP="002C46BC">
      <w:pPr>
        <w:spacing w:before="120" w:after="120" w:line="240" w:lineRule="auto"/>
        <w:ind w:left="714" w:right="-232"/>
        <w:jc w:val="both"/>
        <w:rPr>
          <w:rFonts w:ascii="Times New Roman" w:eastAsia="Times New Roman" w:hAnsi="Times New Roman" w:cs="Times New Roman"/>
          <w:sz w:val="24"/>
          <w:szCs w:val="24"/>
          <w:lang w:val="en-US"/>
        </w:rPr>
      </w:pPr>
      <w:r w:rsidRPr="002C46BC">
        <w:rPr>
          <w:rFonts w:ascii="Times New Roman" w:eastAsia="Times New Roman" w:hAnsi="Times New Roman" w:cs="Times New Roman"/>
          <w:sz w:val="24"/>
          <w:szCs w:val="24"/>
        </w:rPr>
        <w:t>- Cách thành phố Hồ Chí Minh</w:t>
      </w:r>
      <w:r>
        <w:rPr>
          <w:rFonts w:ascii="Times New Roman" w:eastAsia="Times New Roman" w:hAnsi="Times New Roman" w:cs="Times New Roman"/>
          <w:sz w:val="24"/>
          <w:szCs w:val="24"/>
          <w:lang w:val="en-US"/>
        </w:rPr>
        <w:t>:</w:t>
      </w:r>
      <w:r w:rsidRPr="002C46BC">
        <w:rPr>
          <w:rFonts w:ascii="Times New Roman" w:eastAsia="Times New Roman" w:hAnsi="Times New Roman" w:cs="Times New Roman"/>
          <w:sz w:val="24"/>
          <w:szCs w:val="24"/>
        </w:rPr>
        <w:t xml:space="preserve"> 60 km</w:t>
      </w:r>
      <w:r w:rsidR="00E6146A">
        <w:rPr>
          <w:rFonts w:ascii="Times New Roman" w:eastAsia="Times New Roman" w:hAnsi="Times New Roman" w:cs="Times New Roman"/>
          <w:sz w:val="24"/>
          <w:szCs w:val="24"/>
          <w:lang w:val="en-US"/>
        </w:rPr>
        <w:t xml:space="preserve">; </w:t>
      </w:r>
      <w:r w:rsidR="00E6146A" w:rsidRPr="002C46BC">
        <w:rPr>
          <w:rFonts w:ascii="Times New Roman" w:eastAsia="Times New Roman" w:hAnsi="Times New Roman" w:cs="Times New Roman"/>
          <w:sz w:val="24"/>
          <w:szCs w:val="24"/>
        </w:rPr>
        <w:t>tỉnh Bình Dương và Đồng Nai</w:t>
      </w:r>
      <w:r w:rsidR="00E6146A">
        <w:rPr>
          <w:rFonts w:ascii="Times New Roman" w:eastAsia="Times New Roman" w:hAnsi="Times New Roman" w:cs="Times New Roman"/>
          <w:sz w:val="24"/>
          <w:szCs w:val="24"/>
          <w:lang w:val="en-US"/>
        </w:rPr>
        <w:t>:</w:t>
      </w:r>
      <w:r w:rsidR="00E6146A" w:rsidRPr="002C46BC">
        <w:rPr>
          <w:rFonts w:ascii="Times New Roman" w:eastAsia="Times New Roman" w:hAnsi="Times New Roman" w:cs="Times New Roman"/>
          <w:sz w:val="24"/>
          <w:szCs w:val="24"/>
        </w:rPr>
        <w:t xml:space="preserve"> 65 km</w:t>
      </w:r>
      <w:r w:rsidR="00E6146A">
        <w:rPr>
          <w:rFonts w:ascii="Times New Roman" w:eastAsia="Times New Roman" w:hAnsi="Times New Roman" w:cs="Times New Roman"/>
          <w:sz w:val="24"/>
          <w:szCs w:val="24"/>
          <w:lang w:val="en-US"/>
        </w:rPr>
        <w:t xml:space="preserve">; </w:t>
      </w:r>
      <w:r w:rsidR="00E6146A" w:rsidRPr="002C46BC">
        <w:rPr>
          <w:rFonts w:ascii="Times New Roman" w:eastAsia="Times New Roman" w:hAnsi="Times New Roman" w:cs="Times New Roman"/>
          <w:sz w:val="24"/>
          <w:szCs w:val="24"/>
        </w:rPr>
        <w:t>tỉnh Long An</w:t>
      </w:r>
      <w:r w:rsidR="00E6146A">
        <w:rPr>
          <w:rFonts w:ascii="Times New Roman" w:eastAsia="Times New Roman" w:hAnsi="Times New Roman" w:cs="Times New Roman"/>
          <w:sz w:val="24"/>
          <w:szCs w:val="24"/>
          <w:lang w:val="en-US"/>
        </w:rPr>
        <w:t>:</w:t>
      </w:r>
      <w:r w:rsidR="00E6146A" w:rsidRPr="002C46BC">
        <w:rPr>
          <w:rFonts w:ascii="Times New Roman" w:eastAsia="Times New Roman" w:hAnsi="Times New Roman" w:cs="Times New Roman"/>
          <w:sz w:val="24"/>
          <w:szCs w:val="24"/>
        </w:rPr>
        <w:t xml:space="preserve"> 120 km</w:t>
      </w:r>
      <w:r w:rsidR="00E6146A">
        <w:rPr>
          <w:rFonts w:ascii="Times New Roman" w:eastAsia="Times New Roman" w:hAnsi="Times New Roman" w:cs="Times New Roman"/>
          <w:sz w:val="24"/>
          <w:szCs w:val="24"/>
          <w:lang w:val="en-US"/>
        </w:rPr>
        <w:t xml:space="preserve">; </w:t>
      </w:r>
      <w:r w:rsidR="00E6146A" w:rsidRPr="002C46BC">
        <w:rPr>
          <w:rFonts w:ascii="Times New Roman" w:eastAsia="Times New Roman" w:hAnsi="Times New Roman" w:cs="Times New Roman"/>
          <w:sz w:val="24"/>
          <w:szCs w:val="24"/>
        </w:rPr>
        <w:t>trung tâm tỉnh Bà Rịa – Vũng Tàu</w:t>
      </w:r>
      <w:r w:rsidR="00E6146A">
        <w:rPr>
          <w:rFonts w:ascii="Times New Roman" w:eastAsia="Times New Roman" w:hAnsi="Times New Roman" w:cs="Times New Roman"/>
          <w:sz w:val="24"/>
          <w:szCs w:val="24"/>
          <w:lang w:val="en-US"/>
        </w:rPr>
        <w:t>:</w:t>
      </w:r>
      <w:r w:rsidR="00E6146A" w:rsidRPr="002C46BC">
        <w:rPr>
          <w:rFonts w:ascii="Times New Roman" w:eastAsia="Times New Roman" w:hAnsi="Times New Roman" w:cs="Times New Roman"/>
          <w:sz w:val="24"/>
          <w:szCs w:val="24"/>
        </w:rPr>
        <w:t xml:space="preserve"> 15 km</w:t>
      </w:r>
      <w:r w:rsidR="00E6146A">
        <w:rPr>
          <w:rFonts w:ascii="Times New Roman" w:eastAsia="Times New Roman" w:hAnsi="Times New Roman" w:cs="Times New Roman"/>
          <w:sz w:val="24"/>
          <w:szCs w:val="24"/>
          <w:lang w:val="en-US"/>
        </w:rPr>
        <w:t xml:space="preserve">; </w:t>
      </w:r>
      <w:r w:rsidR="00E6146A" w:rsidRPr="002C46BC">
        <w:rPr>
          <w:rFonts w:ascii="Times New Roman" w:eastAsia="Times New Roman" w:hAnsi="Times New Roman" w:cs="Times New Roman"/>
          <w:sz w:val="24"/>
          <w:szCs w:val="24"/>
        </w:rPr>
        <w:t>thành phố Vũng Tàu</w:t>
      </w:r>
      <w:r w:rsidR="00E6146A">
        <w:rPr>
          <w:rFonts w:ascii="Times New Roman" w:eastAsia="Times New Roman" w:hAnsi="Times New Roman" w:cs="Times New Roman"/>
          <w:sz w:val="24"/>
          <w:szCs w:val="24"/>
          <w:lang w:val="en-US"/>
        </w:rPr>
        <w:t>:</w:t>
      </w:r>
      <w:r w:rsidR="00E6146A" w:rsidRPr="002C46BC">
        <w:rPr>
          <w:rFonts w:ascii="Times New Roman" w:eastAsia="Times New Roman" w:hAnsi="Times New Roman" w:cs="Times New Roman"/>
          <w:sz w:val="24"/>
          <w:szCs w:val="24"/>
        </w:rPr>
        <w:t xml:space="preserve"> 30 km</w:t>
      </w:r>
    </w:p>
    <w:p w14:paraId="60056DBB" w14:textId="3F256AB7" w:rsidR="002C46BC" w:rsidRPr="00E6146A" w:rsidRDefault="002C46BC" w:rsidP="002C46BC">
      <w:pPr>
        <w:spacing w:before="120" w:after="120" w:line="240" w:lineRule="auto"/>
        <w:ind w:left="714" w:right="-232"/>
        <w:jc w:val="both"/>
        <w:rPr>
          <w:rFonts w:ascii="Times New Roman" w:eastAsia="Times New Roman" w:hAnsi="Times New Roman" w:cs="Times New Roman"/>
          <w:sz w:val="24"/>
          <w:szCs w:val="24"/>
          <w:lang w:val="en-US"/>
        </w:rPr>
      </w:pPr>
      <w:r w:rsidRPr="002C46BC">
        <w:rPr>
          <w:rFonts w:ascii="Times New Roman" w:eastAsia="Times New Roman" w:hAnsi="Times New Roman" w:cs="Times New Roman"/>
          <w:sz w:val="24"/>
          <w:szCs w:val="24"/>
        </w:rPr>
        <w:t>- Cách cao tốc Biên Hòa Vũng Tàu</w:t>
      </w:r>
      <w:r>
        <w:rPr>
          <w:rFonts w:ascii="Times New Roman" w:eastAsia="Times New Roman" w:hAnsi="Times New Roman" w:cs="Times New Roman"/>
          <w:sz w:val="24"/>
          <w:szCs w:val="24"/>
          <w:lang w:val="en-US"/>
        </w:rPr>
        <w:t>:</w:t>
      </w:r>
      <w:r w:rsidRPr="002C46BC">
        <w:rPr>
          <w:rFonts w:ascii="Times New Roman" w:eastAsia="Times New Roman" w:hAnsi="Times New Roman" w:cs="Times New Roman"/>
          <w:sz w:val="24"/>
          <w:szCs w:val="24"/>
        </w:rPr>
        <w:t xml:space="preserve"> 8 km</w:t>
      </w:r>
      <w:r w:rsidR="00E6146A">
        <w:rPr>
          <w:rFonts w:ascii="Times New Roman" w:eastAsia="Times New Roman" w:hAnsi="Times New Roman" w:cs="Times New Roman"/>
          <w:sz w:val="24"/>
          <w:szCs w:val="24"/>
          <w:lang w:val="en-US"/>
        </w:rPr>
        <w:t xml:space="preserve">; </w:t>
      </w:r>
      <w:r w:rsidR="00E6146A" w:rsidRPr="002C46BC">
        <w:rPr>
          <w:rFonts w:ascii="Times New Roman" w:eastAsia="Times New Roman" w:hAnsi="Times New Roman" w:cs="Times New Roman"/>
          <w:sz w:val="24"/>
          <w:szCs w:val="24"/>
        </w:rPr>
        <w:t>cao tốc Long Thành Dầu Giây</w:t>
      </w:r>
      <w:r w:rsidR="00E6146A">
        <w:rPr>
          <w:rFonts w:ascii="Times New Roman" w:eastAsia="Times New Roman" w:hAnsi="Times New Roman" w:cs="Times New Roman"/>
          <w:sz w:val="24"/>
          <w:szCs w:val="24"/>
          <w:lang w:val="en-US"/>
        </w:rPr>
        <w:t>:</w:t>
      </w:r>
      <w:r w:rsidR="00E6146A" w:rsidRPr="002C46BC">
        <w:rPr>
          <w:rFonts w:ascii="Times New Roman" w:eastAsia="Times New Roman" w:hAnsi="Times New Roman" w:cs="Times New Roman"/>
          <w:sz w:val="24"/>
          <w:szCs w:val="24"/>
        </w:rPr>
        <w:t xml:space="preserve"> 30 km</w:t>
      </w:r>
      <w:r w:rsidR="00E6146A">
        <w:rPr>
          <w:rFonts w:ascii="Times New Roman" w:eastAsia="Times New Roman" w:hAnsi="Times New Roman" w:cs="Times New Roman"/>
          <w:sz w:val="24"/>
          <w:szCs w:val="24"/>
          <w:lang w:val="en-US"/>
        </w:rPr>
        <w:t xml:space="preserve">; </w:t>
      </w:r>
      <w:r w:rsidR="00E6146A" w:rsidRPr="002C46BC">
        <w:rPr>
          <w:rFonts w:ascii="Times New Roman" w:eastAsia="Times New Roman" w:hAnsi="Times New Roman" w:cs="Times New Roman"/>
          <w:sz w:val="24"/>
          <w:szCs w:val="24"/>
        </w:rPr>
        <w:t>đường sắt Biên Hòa – Vũng Tàu</w:t>
      </w:r>
      <w:r w:rsidR="00E6146A">
        <w:rPr>
          <w:rFonts w:ascii="Times New Roman" w:eastAsia="Times New Roman" w:hAnsi="Times New Roman" w:cs="Times New Roman"/>
          <w:sz w:val="24"/>
          <w:szCs w:val="24"/>
          <w:lang w:val="en-US"/>
        </w:rPr>
        <w:t>:</w:t>
      </w:r>
      <w:r w:rsidR="00E6146A" w:rsidRPr="002C46BC">
        <w:rPr>
          <w:rFonts w:ascii="Times New Roman" w:eastAsia="Times New Roman" w:hAnsi="Times New Roman" w:cs="Times New Roman"/>
          <w:sz w:val="24"/>
          <w:szCs w:val="24"/>
        </w:rPr>
        <w:t xml:space="preserve"> 60 km</w:t>
      </w:r>
    </w:p>
    <w:p w14:paraId="744A8C07" w14:textId="2A714162" w:rsidR="00E37447" w:rsidRDefault="00641BE0" w:rsidP="00E37447">
      <w:pPr>
        <w:numPr>
          <w:ilvl w:val="0"/>
          <w:numId w:val="3"/>
        </w:numPr>
        <w:spacing w:before="120" w:after="120" w:line="240" w:lineRule="auto"/>
        <w:ind w:left="714" w:right="-232" w:hanging="357"/>
        <w:jc w:val="both"/>
        <w:rPr>
          <w:rFonts w:ascii="Times New Roman" w:eastAsia="Times New Roman" w:hAnsi="Times New Roman" w:cs="Times New Roman"/>
          <w:sz w:val="24"/>
          <w:szCs w:val="24"/>
        </w:rPr>
      </w:pPr>
      <w:bookmarkStart w:id="8" w:name="_ro00ms2erec" w:colFirst="0" w:colLast="0"/>
      <w:bookmarkStart w:id="9" w:name="_smurhw3atq0b" w:colFirst="0" w:colLast="0"/>
      <w:bookmarkStart w:id="10" w:name="_79yzv9ice93t" w:colFirst="0" w:colLast="0"/>
      <w:bookmarkEnd w:id="8"/>
      <w:bookmarkEnd w:id="9"/>
      <w:bookmarkEnd w:id="10"/>
      <w:r>
        <w:rPr>
          <w:rFonts w:ascii="Times New Roman" w:eastAsia="Times New Roman" w:hAnsi="Times New Roman" w:cs="Times New Roman"/>
          <w:sz w:val="24"/>
          <w:szCs w:val="24"/>
        </w:rPr>
        <w:t>Ngành nghề ưu tiên:</w:t>
      </w:r>
    </w:p>
    <w:p w14:paraId="0436F796" w14:textId="27423611" w:rsidR="002C46BC" w:rsidRPr="002C46BC" w:rsidRDefault="002C46BC" w:rsidP="002C46BC">
      <w:pPr>
        <w:pStyle w:val="ListParagraph"/>
        <w:numPr>
          <w:ilvl w:val="0"/>
          <w:numId w:val="6"/>
        </w:numPr>
        <w:spacing w:before="120" w:after="120" w:line="240" w:lineRule="auto"/>
        <w:ind w:left="1080" w:right="-230"/>
        <w:contextualSpacing w:val="0"/>
        <w:jc w:val="both"/>
        <w:rPr>
          <w:rFonts w:ascii="Times New Roman" w:eastAsia="Times New Roman" w:hAnsi="Times New Roman" w:cs="Times New Roman"/>
          <w:sz w:val="24"/>
          <w:szCs w:val="24"/>
        </w:rPr>
      </w:pPr>
      <w:r w:rsidRPr="002C46BC">
        <w:rPr>
          <w:rFonts w:ascii="Times New Roman" w:eastAsia="Times New Roman" w:hAnsi="Times New Roman" w:cs="Times New Roman"/>
          <w:b/>
          <w:bCs/>
          <w:sz w:val="24"/>
          <w:szCs w:val="24"/>
        </w:rPr>
        <w:t>Các ngành công nghiệp nặng</w:t>
      </w:r>
      <w:r w:rsidRPr="002C46BC">
        <w:rPr>
          <w:rFonts w:ascii="Times New Roman" w:eastAsia="Times New Roman" w:hAnsi="Times New Roman" w:cs="Times New Roman"/>
          <w:sz w:val="24"/>
          <w:szCs w:val="24"/>
        </w:rPr>
        <w:t>: công nghiệp năng lượng, sản phẩm hóa học, luyện kim; cơ khí, đúc, mạ; sản xuất phân bón, nguyên liệu khoan; công nghiệp vận tải thủy; chế biến khoáng sản; xi mạ, khuôn mẫu; hóa mỹ phẩm, vật liệu xây dựng;</w:t>
      </w:r>
    </w:p>
    <w:p w14:paraId="4BC4ECCA" w14:textId="2B1B1C36" w:rsidR="002C46BC" w:rsidRPr="002C46BC" w:rsidRDefault="002C46BC" w:rsidP="002C46BC">
      <w:pPr>
        <w:pStyle w:val="ListParagraph"/>
        <w:numPr>
          <w:ilvl w:val="0"/>
          <w:numId w:val="6"/>
        </w:numPr>
        <w:spacing w:before="120" w:after="120" w:line="240" w:lineRule="auto"/>
        <w:ind w:left="1080" w:right="-230"/>
        <w:contextualSpacing w:val="0"/>
        <w:jc w:val="both"/>
        <w:rPr>
          <w:rFonts w:ascii="Times New Roman" w:eastAsia="Times New Roman" w:hAnsi="Times New Roman" w:cs="Times New Roman"/>
          <w:sz w:val="24"/>
          <w:szCs w:val="24"/>
        </w:rPr>
      </w:pPr>
      <w:r w:rsidRPr="002C46BC">
        <w:rPr>
          <w:rFonts w:ascii="Times New Roman" w:eastAsia="Times New Roman" w:hAnsi="Times New Roman" w:cs="Times New Roman"/>
          <w:b/>
          <w:bCs/>
          <w:sz w:val="24"/>
          <w:szCs w:val="24"/>
        </w:rPr>
        <w:t>Các ngành công nghiệp hỗ trợ</w:t>
      </w:r>
      <w:r>
        <w:rPr>
          <w:rFonts w:ascii="Times New Roman" w:eastAsia="Times New Roman" w:hAnsi="Times New Roman" w:cs="Times New Roman"/>
          <w:sz w:val="24"/>
          <w:szCs w:val="24"/>
          <w:lang w:val="en-US"/>
        </w:rPr>
        <w:t>,</w:t>
      </w:r>
      <w:r w:rsidRPr="002C46BC">
        <w:rPr>
          <w:rFonts w:ascii="Times New Roman" w:eastAsia="Times New Roman" w:hAnsi="Times New Roman" w:cs="Times New Roman"/>
          <w:sz w:val="24"/>
          <w:szCs w:val="24"/>
        </w:rPr>
        <w:t xml:space="preserve"> cụ thể như sau:</w:t>
      </w:r>
    </w:p>
    <w:p w14:paraId="5CBCDD2B" w14:textId="77777777" w:rsidR="002C46BC" w:rsidRPr="002C46BC" w:rsidRDefault="002C46BC" w:rsidP="002C46BC">
      <w:pPr>
        <w:spacing w:before="120" w:after="120" w:line="240" w:lineRule="auto"/>
        <w:ind w:left="1080" w:right="-232"/>
        <w:jc w:val="both"/>
        <w:rPr>
          <w:rFonts w:ascii="Times New Roman" w:eastAsia="Times New Roman" w:hAnsi="Times New Roman" w:cs="Times New Roman"/>
          <w:sz w:val="24"/>
          <w:szCs w:val="24"/>
        </w:rPr>
      </w:pPr>
      <w:r w:rsidRPr="002C46BC">
        <w:rPr>
          <w:rFonts w:ascii="Times New Roman" w:eastAsia="Times New Roman" w:hAnsi="Times New Roman" w:cs="Times New Roman"/>
          <w:sz w:val="24"/>
          <w:szCs w:val="24"/>
        </w:rPr>
        <w:t>+ Các ngành Công Nghiệp Hỗ Trợ (CNHT) cơ bản: CNHT ngành cơ khí chế tạo; CNHT ngành điện – điện tử; CNHT ngành hóa chất;</w:t>
      </w:r>
    </w:p>
    <w:p w14:paraId="547DA804" w14:textId="77777777" w:rsidR="002C46BC" w:rsidRPr="002C46BC" w:rsidRDefault="002C46BC" w:rsidP="002C46BC">
      <w:pPr>
        <w:spacing w:before="120" w:after="120" w:line="240" w:lineRule="auto"/>
        <w:ind w:left="1080" w:right="-232"/>
        <w:jc w:val="both"/>
        <w:rPr>
          <w:rFonts w:ascii="Times New Roman" w:eastAsia="Times New Roman" w:hAnsi="Times New Roman" w:cs="Times New Roman"/>
          <w:sz w:val="24"/>
          <w:szCs w:val="24"/>
        </w:rPr>
      </w:pPr>
      <w:r w:rsidRPr="002C46BC">
        <w:rPr>
          <w:rFonts w:ascii="Times New Roman" w:eastAsia="Times New Roman" w:hAnsi="Times New Roman" w:cs="Times New Roman"/>
          <w:sz w:val="24"/>
          <w:szCs w:val="24"/>
        </w:rPr>
        <w:t>+ CNHT cho một số ngành công nghiệp quan trọng: CNHT cho các ngành công nghiệp công nghệ cao; CNHT cho ngành cơ khí chế tạo; CNHT cho ngành sản xuất lắp ráp ô tô; CNHT cho ngành điện tử; CNHT cho ngành dệt may, da giày; CNHT cho chế biến nông thủy hải sản; CNHT cho sản xuất ngành dược phẩm;</w:t>
      </w:r>
    </w:p>
    <w:p w14:paraId="55E6089E" w14:textId="500F8E3B" w:rsidR="002C46BC" w:rsidRPr="002C46BC" w:rsidRDefault="002C46BC" w:rsidP="002C46BC">
      <w:pPr>
        <w:pStyle w:val="ListParagraph"/>
        <w:numPr>
          <w:ilvl w:val="0"/>
          <w:numId w:val="6"/>
        </w:numPr>
        <w:spacing w:before="120" w:after="120" w:line="240" w:lineRule="auto"/>
        <w:ind w:right="-232"/>
        <w:jc w:val="both"/>
        <w:rPr>
          <w:rFonts w:ascii="Times New Roman" w:eastAsia="Times New Roman" w:hAnsi="Times New Roman" w:cs="Times New Roman"/>
          <w:sz w:val="24"/>
          <w:szCs w:val="24"/>
        </w:rPr>
      </w:pPr>
      <w:r w:rsidRPr="002C46BC">
        <w:rPr>
          <w:rFonts w:ascii="Times New Roman" w:eastAsia="Times New Roman" w:hAnsi="Times New Roman" w:cs="Times New Roman"/>
          <w:b/>
          <w:bCs/>
          <w:sz w:val="24"/>
          <w:szCs w:val="24"/>
        </w:rPr>
        <w:t>Ngành dịch vụ cảng, hậu cần, logistics:</w:t>
      </w:r>
      <w:r w:rsidRPr="002C46BC">
        <w:rPr>
          <w:rFonts w:ascii="Times New Roman" w:eastAsia="Times New Roman" w:hAnsi="Times New Roman" w:cs="Times New Roman"/>
          <w:sz w:val="24"/>
          <w:szCs w:val="24"/>
        </w:rPr>
        <w:t xml:space="preserve"> Cảng nội địa, cảng tổng hợp, kho bãi container, kho cảng ngoại quan, dịch vụ logistics.</w:t>
      </w:r>
    </w:p>
    <w:p w14:paraId="6AEAEEE3" w14:textId="4EBA0270" w:rsidR="006E7107" w:rsidRPr="00F474E2" w:rsidRDefault="006E7107">
      <w:pPr>
        <w:numPr>
          <w:ilvl w:val="0"/>
          <w:numId w:val="2"/>
        </w:numPr>
        <w:spacing w:before="200" w:after="160"/>
        <w:ind w:left="425" w:right="-231"/>
        <w:jc w:val="both"/>
        <w:rPr>
          <w:rFonts w:ascii="Times New Roman" w:eastAsia="Times New Roman" w:hAnsi="Times New Roman" w:cs="Times New Roman"/>
          <w:b/>
          <w:sz w:val="24"/>
          <w:szCs w:val="24"/>
        </w:rPr>
      </w:pPr>
      <w:bookmarkStart w:id="11" w:name="_ij68h8qx5xg3" w:colFirst="0" w:colLast="0"/>
      <w:bookmarkStart w:id="12" w:name="_wfce8crylgf4" w:colFirst="0" w:colLast="0"/>
      <w:bookmarkStart w:id="13" w:name="_y5kl0lt0npn6" w:colFirst="0" w:colLast="0"/>
      <w:bookmarkEnd w:id="11"/>
      <w:bookmarkEnd w:id="12"/>
      <w:bookmarkEnd w:id="13"/>
      <w:r>
        <w:rPr>
          <w:rFonts w:ascii="Times New Roman" w:eastAsia="Times New Roman" w:hAnsi="Times New Roman" w:cs="Times New Roman"/>
          <w:b/>
          <w:sz w:val="24"/>
          <w:szCs w:val="24"/>
          <w:lang w:val="en-US"/>
        </w:rPr>
        <w:t>Cơ sở hạ tầng, tiện ích trong khu CN</w:t>
      </w:r>
    </w:p>
    <w:p w14:paraId="66F90FDD" w14:textId="3E9A5F98" w:rsidR="002C5A74" w:rsidRPr="002C5A74" w:rsidRDefault="002C5A74" w:rsidP="002C5A74">
      <w:pPr>
        <w:pStyle w:val="ListParagraph"/>
        <w:numPr>
          <w:ilvl w:val="0"/>
          <w:numId w:val="6"/>
        </w:numPr>
        <w:spacing w:before="200" w:after="160"/>
        <w:ind w:right="-230"/>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KCNCS Phú Mỹ 3 được</w:t>
      </w:r>
      <w:r w:rsidRPr="002C5A74">
        <w:rPr>
          <w:rFonts w:ascii="Times New Roman" w:eastAsia="Times New Roman" w:hAnsi="Times New Roman" w:cs="Times New Roman"/>
          <w:bCs/>
          <w:sz w:val="24"/>
          <w:szCs w:val="24"/>
        </w:rPr>
        <w:t xml:space="preserve"> đầu tư và phát triển hệ sinh thái đa dạng với hệ thống cơ sở hạ tầng hiện đại, đồng bộ, đạt tiêu chuẩn quốc tế cùng với các tiện ích bao gồm: hệ thống thoát nước mưa, nước thải, viễn thông, điện, nước,</w:t>
      </w:r>
      <w:r w:rsidR="00E6146A">
        <w:rPr>
          <w:rFonts w:ascii="Times New Roman" w:eastAsia="Times New Roman" w:hAnsi="Times New Roman" w:cs="Times New Roman"/>
          <w:bCs/>
          <w:sz w:val="24"/>
          <w:szCs w:val="24"/>
          <w:lang w:val="en-US"/>
        </w:rPr>
        <w:t xml:space="preserve"> khí gas tự nhiên, khí công nghiệp,…</w:t>
      </w:r>
      <w:r w:rsidRPr="002C5A74">
        <w:rPr>
          <w:rFonts w:ascii="Times New Roman" w:eastAsia="Times New Roman" w:hAnsi="Times New Roman" w:cs="Times New Roman"/>
          <w:bCs/>
          <w:sz w:val="24"/>
          <w:szCs w:val="24"/>
        </w:rPr>
        <w:t xml:space="preserve"> tất cả đều được cung cấp đến nhà máy của khách hàng bằng hệ thống ngầm.</w:t>
      </w:r>
    </w:p>
    <w:p w14:paraId="15150499" w14:textId="59EA114D" w:rsidR="00F474E2" w:rsidRPr="00E6146A" w:rsidRDefault="002C5A74" w:rsidP="00E6146A">
      <w:pPr>
        <w:pStyle w:val="ListParagraph"/>
        <w:numPr>
          <w:ilvl w:val="0"/>
          <w:numId w:val="6"/>
        </w:numPr>
        <w:spacing w:before="200" w:after="160"/>
        <w:ind w:left="1080" w:right="-230"/>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KCNCS Phú Mỹ 3</w:t>
      </w:r>
      <w:r w:rsidRPr="002C5A74">
        <w:rPr>
          <w:rFonts w:ascii="Times New Roman" w:eastAsia="Times New Roman" w:hAnsi="Times New Roman" w:cs="Times New Roman"/>
          <w:bCs/>
          <w:sz w:val="24"/>
          <w:szCs w:val="24"/>
        </w:rPr>
        <w:t xml:space="preserve"> đầu tư</w:t>
      </w:r>
      <w:r>
        <w:rPr>
          <w:rFonts w:ascii="Times New Roman" w:eastAsia="Times New Roman" w:hAnsi="Times New Roman" w:cs="Times New Roman"/>
          <w:bCs/>
          <w:sz w:val="24"/>
          <w:szCs w:val="24"/>
          <w:lang w:val="en-US"/>
        </w:rPr>
        <w:t xml:space="preserve"> xây dựng</w:t>
      </w:r>
      <w:r w:rsidRPr="002C5A7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 xml:space="preserve">Cảng cạn </w:t>
      </w:r>
      <w:r w:rsidRPr="002C5A74">
        <w:rPr>
          <w:rFonts w:ascii="Times New Roman" w:eastAsia="Times New Roman" w:hAnsi="Times New Roman" w:cs="Times New Roman"/>
          <w:bCs/>
          <w:sz w:val="24"/>
          <w:szCs w:val="24"/>
        </w:rPr>
        <w:t xml:space="preserve">Phú Mỹ với diện tích 46 ha cũng như </w:t>
      </w:r>
      <w:r>
        <w:rPr>
          <w:rFonts w:ascii="Times New Roman" w:eastAsia="Times New Roman" w:hAnsi="Times New Roman" w:cs="Times New Roman"/>
          <w:bCs/>
          <w:sz w:val="24"/>
          <w:szCs w:val="24"/>
          <w:lang w:val="en-US"/>
        </w:rPr>
        <w:t>D</w:t>
      </w:r>
      <w:r w:rsidRPr="002C5A74">
        <w:rPr>
          <w:rFonts w:ascii="Times New Roman" w:eastAsia="Times New Roman" w:hAnsi="Times New Roman" w:cs="Times New Roman"/>
          <w:bCs/>
          <w:sz w:val="24"/>
          <w:szCs w:val="24"/>
        </w:rPr>
        <w:t xml:space="preserve">ự án kho </w:t>
      </w:r>
      <w:r>
        <w:rPr>
          <w:rFonts w:ascii="Times New Roman" w:eastAsia="Times New Roman" w:hAnsi="Times New Roman" w:cs="Times New Roman"/>
          <w:bCs/>
          <w:sz w:val="24"/>
          <w:szCs w:val="24"/>
          <w:lang w:val="en-US"/>
        </w:rPr>
        <w:t>bãi bồn bể</w:t>
      </w:r>
      <w:r w:rsidRPr="002C5A74">
        <w:rPr>
          <w:rFonts w:ascii="Times New Roman" w:eastAsia="Times New Roman" w:hAnsi="Times New Roman" w:cs="Times New Roman"/>
          <w:bCs/>
          <w:sz w:val="24"/>
          <w:szCs w:val="24"/>
        </w:rPr>
        <w:t xml:space="preserve"> hóa chất để cung cấp dịch vụ logistics đa phương thức nhằm tối ưu hóa chi phí vận hành cho khách hàng tại khu công nghiệp</w:t>
      </w:r>
      <w:r>
        <w:rPr>
          <w:rFonts w:ascii="Times New Roman" w:eastAsia="Times New Roman" w:hAnsi="Times New Roman" w:cs="Times New Roman"/>
          <w:bCs/>
          <w:sz w:val="24"/>
          <w:szCs w:val="24"/>
          <w:lang w:val="en-US"/>
        </w:rPr>
        <w:t>.</w:t>
      </w:r>
    </w:p>
    <w:p w14:paraId="42189B4B" w14:textId="794CA0E1" w:rsidR="00E6146A" w:rsidRPr="00E6146A" w:rsidRDefault="00E6146A" w:rsidP="00E6146A">
      <w:pPr>
        <w:pStyle w:val="ListParagraph"/>
        <w:numPr>
          <w:ilvl w:val="0"/>
          <w:numId w:val="6"/>
        </w:numPr>
        <w:spacing w:before="200" w:after="160"/>
        <w:ind w:right="-230"/>
        <w:contextualSpacing w:val="0"/>
        <w:jc w:val="both"/>
        <w:rPr>
          <w:rFonts w:ascii="Times New Roman" w:eastAsia="Times New Roman" w:hAnsi="Times New Roman" w:cs="Times New Roman"/>
          <w:bCs/>
          <w:sz w:val="24"/>
          <w:szCs w:val="24"/>
        </w:rPr>
      </w:pPr>
      <w:r w:rsidRPr="00E6146A">
        <w:rPr>
          <w:rFonts w:ascii="Times New Roman" w:eastAsia="Times New Roman" w:hAnsi="Times New Roman" w:cs="Times New Roman"/>
          <w:bCs/>
          <w:sz w:val="24"/>
          <w:szCs w:val="24"/>
          <w:lang w:val="en-US"/>
        </w:rPr>
        <w:t xml:space="preserve">KCNCS Phú Mỹ 3 </w:t>
      </w:r>
      <w:r w:rsidRPr="00E6146A">
        <w:rPr>
          <w:rFonts w:ascii="Times New Roman" w:eastAsia="Times New Roman" w:hAnsi="Times New Roman" w:cs="Times New Roman"/>
          <w:bCs/>
          <w:sz w:val="24"/>
          <w:szCs w:val="24"/>
        </w:rPr>
        <w:t>đầu tư</w:t>
      </w:r>
      <w:r w:rsidRPr="00E6146A">
        <w:rPr>
          <w:rFonts w:ascii="Times New Roman" w:eastAsia="Times New Roman" w:hAnsi="Times New Roman" w:cs="Times New Roman"/>
          <w:bCs/>
          <w:sz w:val="24"/>
          <w:szCs w:val="24"/>
          <w:lang w:val="en-US"/>
        </w:rPr>
        <w:t>, phát triển</w:t>
      </w:r>
      <w:r w:rsidRPr="00E6146A">
        <w:rPr>
          <w:rFonts w:ascii="Times New Roman" w:eastAsia="Times New Roman" w:hAnsi="Times New Roman" w:cs="Times New Roman"/>
          <w:bCs/>
          <w:sz w:val="24"/>
          <w:szCs w:val="24"/>
        </w:rPr>
        <w:t xml:space="preserve"> Khu dân cư phức hợp </w:t>
      </w:r>
      <w:r w:rsidRPr="00E6146A">
        <w:rPr>
          <w:rFonts w:ascii="Times New Roman" w:eastAsia="Times New Roman" w:hAnsi="Times New Roman" w:cs="Times New Roman"/>
          <w:bCs/>
          <w:sz w:val="24"/>
          <w:szCs w:val="24"/>
          <w:lang w:val="en-US"/>
        </w:rPr>
        <w:t>với</w:t>
      </w:r>
      <w:r w:rsidRPr="00E6146A">
        <w:rPr>
          <w:rFonts w:ascii="Times New Roman" w:eastAsia="Times New Roman" w:hAnsi="Times New Roman" w:cs="Times New Roman"/>
          <w:bCs/>
          <w:sz w:val="24"/>
          <w:szCs w:val="24"/>
        </w:rPr>
        <w:t xml:space="preserve"> sân golf 18 lỗ</w:t>
      </w:r>
      <w:r w:rsidRPr="00E6146A">
        <w:rPr>
          <w:rFonts w:ascii="Times New Roman" w:eastAsia="Times New Roman" w:hAnsi="Times New Roman" w:cs="Times New Roman"/>
          <w:bCs/>
          <w:sz w:val="24"/>
          <w:szCs w:val="24"/>
          <w:lang w:val="en-US"/>
        </w:rPr>
        <w:t>,</w:t>
      </w:r>
      <w:r w:rsidRPr="00E6146A">
        <w:rPr>
          <w:rFonts w:ascii="Times New Roman" w:eastAsia="Times New Roman" w:hAnsi="Times New Roman" w:cs="Times New Roman"/>
          <w:bCs/>
          <w:sz w:val="24"/>
          <w:szCs w:val="24"/>
        </w:rPr>
        <w:t xml:space="preserve"> khu tiện ích dành cho chuyên gia nước ngoài </w:t>
      </w:r>
      <w:r w:rsidRPr="00E6146A">
        <w:rPr>
          <w:rFonts w:ascii="Times New Roman" w:eastAsia="Times New Roman" w:hAnsi="Times New Roman" w:cs="Times New Roman"/>
          <w:bCs/>
          <w:sz w:val="24"/>
          <w:szCs w:val="24"/>
          <w:lang w:val="en-US"/>
        </w:rPr>
        <w:t xml:space="preserve">cũng như xây dựng </w:t>
      </w:r>
      <w:r w:rsidRPr="00E6146A">
        <w:rPr>
          <w:rFonts w:ascii="Times New Roman" w:eastAsia="Times New Roman" w:hAnsi="Times New Roman" w:cs="Times New Roman"/>
          <w:bCs/>
          <w:sz w:val="24"/>
          <w:szCs w:val="24"/>
        </w:rPr>
        <w:t xml:space="preserve">khu </w:t>
      </w:r>
      <w:r>
        <w:rPr>
          <w:rFonts w:ascii="Times New Roman" w:eastAsia="Times New Roman" w:hAnsi="Times New Roman" w:cs="Times New Roman"/>
          <w:bCs/>
          <w:sz w:val="24"/>
          <w:szCs w:val="24"/>
          <w:lang w:val="en-US"/>
        </w:rPr>
        <w:t>lưu trú</w:t>
      </w:r>
      <w:r w:rsidRPr="00E6146A">
        <w:rPr>
          <w:rFonts w:ascii="Times New Roman" w:eastAsia="Times New Roman" w:hAnsi="Times New Roman" w:cs="Times New Roman"/>
          <w:bCs/>
          <w:sz w:val="24"/>
          <w:szCs w:val="24"/>
        </w:rPr>
        <w:t xml:space="preserve"> cho 10.000 </w:t>
      </w:r>
      <w:r>
        <w:rPr>
          <w:rFonts w:ascii="Times New Roman" w:eastAsia="Times New Roman" w:hAnsi="Times New Roman" w:cs="Times New Roman"/>
          <w:bCs/>
          <w:sz w:val="24"/>
          <w:szCs w:val="24"/>
          <w:lang w:val="en-US"/>
        </w:rPr>
        <w:t>người lao động</w:t>
      </w:r>
      <w:r w:rsidRPr="00E6146A">
        <w:rPr>
          <w:rFonts w:ascii="Times New Roman" w:eastAsia="Times New Roman" w:hAnsi="Times New Roman" w:cs="Times New Roman"/>
          <w:bCs/>
          <w:sz w:val="24"/>
          <w:szCs w:val="24"/>
        </w:rPr>
        <w:t xml:space="preserve"> tại khu công nghiệp</w:t>
      </w:r>
      <w:r>
        <w:rPr>
          <w:rFonts w:ascii="Times New Roman" w:eastAsia="Times New Roman" w:hAnsi="Times New Roman" w:cs="Times New Roman"/>
          <w:bCs/>
          <w:sz w:val="24"/>
          <w:szCs w:val="24"/>
          <w:lang w:val="en-US"/>
        </w:rPr>
        <w:t>.</w:t>
      </w:r>
      <w:r w:rsidRPr="00E6146A">
        <w:rPr>
          <w:rFonts w:ascii="Times New Roman" w:eastAsia="Times New Roman" w:hAnsi="Times New Roman" w:cs="Times New Roman"/>
          <w:bCs/>
          <w:sz w:val="24"/>
          <w:szCs w:val="24"/>
        </w:rPr>
        <w:t xml:space="preserve"> </w:t>
      </w:r>
    </w:p>
    <w:p w14:paraId="51DB6E87" w14:textId="7B8D4ECA" w:rsidR="00E37447" w:rsidRPr="00E6146A" w:rsidRDefault="00577F4E" w:rsidP="00E37447">
      <w:pPr>
        <w:numPr>
          <w:ilvl w:val="0"/>
          <w:numId w:val="2"/>
        </w:numPr>
        <w:spacing w:before="200" w:after="160"/>
        <w:ind w:left="425" w:right="-23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Chính sách ưu đãi và hỗ trợ đầu tư</w:t>
      </w:r>
    </w:p>
    <w:p w14:paraId="650923EA" w14:textId="6B4AD564" w:rsidR="00E6146A" w:rsidRPr="00E6146A" w:rsidRDefault="00E6146A" w:rsidP="00E6146A">
      <w:pPr>
        <w:pStyle w:val="ListParagraph"/>
        <w:numPr>
          <w:ilvl w:val="0"/>
          <w:numId w:val="6"/>
        </w:numPr>
        <w:spacing w:before="200" w:after="160"/>
        <w:ind w:left="1080" w:right="-230"/>
        <w:contextualSpacing w:val="0"/>
        <w:jc w:val="both"/>
        <w:rPr>
          <w:rFonts w:ascii="Times New Roman" w:eastAsia="Times New Roman" w:hAnsi="Times New Roman" w:cs="Times New Roman"/>
          <w:bCs/>
          <w:sz w:val="24"/>
          <w:szCs w:val="24"/>
        </w:rPr>
      </w:pPr>
      <w:r w:rsidRPr="00E6146A">
        <w:rPr>
          <w:rFonts w:ascii="Times New Roman" w:eastAsia="Times New Roman" w:hAnsi="Times New Roman" w:cs="Times New Roman"/>
          <w:bCs/>
          <w:sz w:val="24"/>
          <w:szCs w:val="24"/>
        </w:rPr>
        <w:t xml:space="preserve"> Thuế thu nhập doanh nghiệp:</w:t>
      </w:r>
      <w:r>
        <w:rPr>
          <w:rFonts w:ascii="Times New Roman" w:eastAsia="Times New Roman" w:hAnsi="Times New Roman" w:cs="Times New Roman"/>
          <w:bCs/>
          <w:sz w:val="24"/>
          <w:szCs w:val="24"/>
          <w:lang w:val="en-US"/>
        </w:rPr>
        <w:t xml:space="preserve"> </w:t>
      </w:r>
      <w:r w:rsidRPr="00E6146A">
        <w:rPr>
          <w:rFonts w:ascii="Times New Roman" w:eastAsia="Times New Roman" w:hAnsi="Times New Roman" w:cs="Times New Roman"/>
          <w:bCs/>
          <w:sz w:val="24"/>
          <w:szCs w:val="24"/>
        </w:rPr>
        <w:t>Áp dụng thuế suất ưu đãi 17% trong 10 năm đầu kể từ năm đầu tiên có doanh thu</w:t>
      </w:r>
      <w:r>
        <w:rPr>
          <w:rFonts w:ascii="Times New Roman" w:eastAsia="Times New Roman" w:hAnsi="Times New Roman" w:cs="Times New Roman"/>
          <w:bCs/>
          <w:sz w:val="24"/>
          <w:szCs w:val="24"/>
          <w:lang w:val="en-US"/>
        </w:rPr>
        <w:t>, trong đó m</w:t>
      </w:r>
      <w:r w:rsidRPr="00E6146A">
        <w:rPr>
          <w:rFonts w:ascii="Times New Roman" w:eastAsia="Times New Roman" w:hAnsi="Times New Roman" w:cs="Times New Roman"/>
          <w:bCs/>
          <w:sz w:val="24"/>
          <w:szCs w:val="24"/>
        </w:rPr>
        <w:t>iễn thuế 2 năm kể từ năm đầu tiên có thu nhập chịu thuế và giảm 50% số thuế phải nộp trong 4 năm tiếp theo.</w:t>
      </w:r>
    </w:p>
    <w:p w14:paraId="3EAD09D8" w14:textId="432161DB" w:rsidR="00E6146A" w:rsidRDefault="00E6146A" w:rsidP="00E6146A">
      <w:pPr>
        <w:pStyle w:val="ListParagraph"/>
        <w:numPr>
          <w:ilvl w:val="0"/>
          <w:numId w:val="6"/>
        </w:numPr>
        <w:spacing w:before="200" w:after="160"/>
        <w:ind w:left="1080" w:right="-230"/>
        <w:contextualSpacing w:val="0"/>
        <w:jc w:val="both"/>
        <w:rPr>
          <w:rFonts w:ascii="Times New Roman" w:eastAsia="Times New Roman" w:hAnsi="Times New Roman" w:cs="Times New Roman"/>
          <w:bCs/>
          <w:sz w:val="24"/>
          <w:szCs w:val="24"/>
        </w:rPr>
      </w:pPr>
      <w:r w:rsidRPr="00E6146A">
        <w:rPr>
          <w:rFonts w:ascii="Times New Roman" w:eastAsia="Times New Roman" w:hAnsi="Times New Roman" w:cs="Times New Roman"/>
          <w:bCs/>
          <w:sz w:val="24"/>
          <w:szCs w:val="24"/>
        </w:rPr>
        <w:t>Thuế Nhập khẩu: Miễn thuế nhập khẩu đối với hàng hóa nhập khẩu để tạo tài sản cố định theo quy định tại Điều 14 Nghị định 18/2021/NĐ-CP ban hành ngày 11/03/2021</w:t>
      </w:r>
      <w:r w:rsidR="00494036">
        <w:rPr>
          <w:rFonts w:ascii="Times New Roman" w:eastAsia="Times New Roman" w:hAnsi="Times New Roman" w:cs="Times New Roman"/>
          <w:bCs/>
          <w:sz w:val="24"/>
          <w:szCs w:val="24"/>
          <w:lang w:val="en-US"/>
        </w:rPr>
        <w:t>.</w:t>
      </w:r>
    </w:p>
    <w:p w14:paraId="77149643" w14:textId="7E9B5FD4" w:rsidR="00E6146A" w:rsidRPr="00E6146A" w:rsidRDefault="00E6146A" w:rsidP="00E6146A">
      <w:pPr>
        <w:pStyle w:val="ListParagraph"/>
        <w:numPr>
          <w:ilvl w:val="0"/>
          <w:numId w:val="6"/>
        </w:numPr>
        <w:spacing w:before="200" w:after="160"/>
        <w:ind w:left="1080" w:right="-230"/>
        <w:contextualSpacing w:val="0"/>
        <w:jc w:val="both"/>
        <w:rPr>
          <w:rFonts w:ascii="Times New Roman" w:eastAsia="Times New Roman" w:hAnsi="Times New Roman" w:cs="Times New Roman"/>
          <w:bCs/>
          <w:sz w:val="24"/>
          <w:szCs w:val="24"/>
        </w:rPr>
      </w:pPr>
      <w:r w:rsidRPr="00E6146A">
        <w:rPr>
          <w:rFonts w:ascii="Times New Roman" w:eastAsia="Times New Roman" w:hAnsi="Times New Roman" w:cs="Times New Roman"/>
          <w:bCs/>
          <w:sz w:val="24"/>
          <w:szCs w:val="24"/>
        </w:rPr>
        <w:t>Tiền sử dụng đất:</w:t>
      </w:r>
      <w:r>
        <w:rPr>
          <w:rFonts w:ascii="Times New Roman" w:eastAsia="Times New Roman" w:hAnsi="Times New Roman" w:cs="Times New Roman"/>
          <w:bCs/>
          <w:sz w:val="24"/>
          <w:szCs w:val="24"/>
          <w:lang w:val="en-US"/>
        </w:rPr>
        <w:t xml:space="preserve"> </w:t>
      </w:r>
      <w:r w:rsidRPr="00E6146A">
        <w:rPr>
          <w:rFonts w:ascii="Times New Roman" w:eastAsia="Times New Roman" w:hAnsi="Times New Roman" w:cs="Times New Roman"/>
          <w:bCs/>
          <w:sz w:val="24"/>
          <w:szCs w:val="24"/>
        </w:rPr>
        <w:t>Thời hạn cho thuê tại KCNCS PM3 là 70 năm (từ 2007 - 2077), dài hơn đáng kể so với thời hạn thông thường là 50 năm tại các khu công nghiệp khác.</w:t>
      </w:r>
      <w:r>
        <w:rPr>
          <w:rFonts w:ascii="Times New Roman" w:eastAsia="Times New Roman" w:hAnsi="Times New Roman" w:cs="Times New Roman"/>
          <w:bCs/>
          <w:sz w:val="24"/>
          <w:szCs w:val="24"/>
          <w:lang w:val="en-US"/>
        </w:rPr>
        <w:t xml:space="preserve"> </w:t>
      </w:r>
      <w:r w:rsidRPr="00E6146A">
        <w:rPr>
          <w:rFonts w:ascii="Times New Roman" w:eastAsia="Times New Roman" w:hAnsi="Times New Roman" w:cs="Times New Roman"/>
          <w:bCs/>
          <w:sz w:val="24"/>
          <w:szCs w:val="24"/>
        </w:rPr>
        <w:t>Tiền sử dụng đất nộp cho Nhà nước được miễn lên đến 20 năm từ năm 2018.</w:t>
      </w:r>
    </w:p>
    <w:p w14:paraId="6A2C18D1" w14:textId="45AD30CC" w:rsidR="006E7107" w:rsidRPr="00577F4E" w:rsidRDefault="006E7107">
      <w:pPr>
        <w:numPr>
          <w:ilvl w:val="0"/>
          <w:numId w:val="2"/>
        </w:numPr>
        <w:spacing w:before="200" w:after="160"/>
        <w:ind w:left="425" w:right="-23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Chính sách cho thuê đất</w:t>
      </w:r>
    </w:p>
    <w:p w14:paraId="38C0F9B8" w14:textId="70A7B4C0" w:rsidR="00577F4E" w:rsidRPr="00577F4E" w:rsidRDefault="00577F4E" w:rsidP="00577F4E">
      <w:pPr>
        <w:pStyle w:val="ListParagraph"/>
        <w:numPr>
          <w:ilvl w:val="0"/>
          <w:numId w:val="4"/>
        </w:numPr>
        <w:spacing w:before="200" w:after="160"/>
        <w:ind w:right="-231"/>
        <w:jc w:val="both"/>
        <w:rPr>
          <w:rFonts w:ascii="Times New Roman" w:eastAsia="Times New Roman" w:hAnsi="Times New Roman" w:cs="Times New Roman"/>
          <w:bCs/>
          <w:sz w:val="24"/>
          <w:szCs w:val="24"/>
        </w:rPr>
      </w:pPr>
      <w:r w:rsidRPr="00577F4E">
        <w:rPr>
          <w:rFonts w:ascii="Times New Roman" w:eastAsia="Times New Roman" w:hAnsi="Times New Roman" w:cs="Times New Roman"/>
          <w:bCs/>
          <w:sz w:val="24"/>
          <w:szCs w:val="24"/>
          <w:lang w:val="en-US"/>
        </w:rPr>
        <w:t>Giá cho thuê</w:t>
      </w:r>
      <w:r w:rsidR="00085260">
        <w:rPr>
          <w:rFonts w:ascii="Times New Roman" w:eastAsia="Times New Roman" w:hAnsi="Times New Roman" w:cs="Times New Roman"/>
          <w:bCs/>
          <w:sz w:val="24"/>
          <w:szCs w:val="24"/>
          <w:lang w:val="en-US"/>
        </w:rPr>
        <w:t xml:space="preserve"> hiện tại</w:t>
      </w:r>
      <w:r w:rsidRPr="00577F4E">
        <w:rPr>
          <w:rFonts w:ascii="Times New Roman" w:eastAsia="Times New Roman" w:hAnsi="Times New Roman" w:cs="Times New Roman"/>
          <w:bCs/>
          <w:sz w:val="24"/>
          <w:szCs w:val="24"/>
          <w:lang w:val="en-US"/>
        </w:rPr>
        <w:t xml:space="preserve">: </w:t>
      </w:r>
      <w:r w:rsidR="00635258">
        <w:rPr>
          <w:rFonts w:ascii="Times New Roman" w:eastAsia="Times New Roman" w:hAnsi="Times New Roman" w:cs="Times New Roman"/>
          <w:bCs/>
          <w:sz w:val="24"/>
          <w:szCs w:val="24"/>
          <w:lang w:val="en-US"/>
        </w:rPr>
        <w:t>210</w:t>
      </w:r>
      <w:r w:rsidR="00E6146A">
        <w:rPr>
          <w:rFonts w:ascii="Times New Roman" w:eastAsia="Times New Roman" w:hAnsi="Times New Roman" w:cs="Times New Roman"/>
          <w:bCs/>
          <w:sz w:val="24"/>
          <w:szCs w:val="24"/>
          <w:lang w:val="en-US"/>
        </w:rPr>
        <w:t xml:space="preserve"> - 220</w:t>
      </w:r>
      <w:r w:rsidR="00635258">
        <w:rPr>
          <w:rFonts w:ascii="Times New Roman" w:eastAsia="Times New Roman" w:hAnsi="Times New Roman" w:cs="Times New Roman"/>
          <w:bCs/>
          <w:sz w:val="24"/>
          <w:szCs w:val="24"/>
          <w:lang w:val="en-US"/>
        </w:rPr>
        <w:t xml:space="preserve"> USD/m</w:t>
      </w:r>
      <w:r w:rsidR="00635258" w:rsidRPr="00635258">
        <w:rPr>
          <w:rFonts w:ascii="Times New Roman" w:eastAsia="Times New Roman" w:hAnsi="Times New Roman" w:cs="Times New Roman"/>
          <w:bCs/>
          <w:sz w:val="24"/>
          <w:szCs w:val="24"/>
          <w:vertAlign w:val="superscript"/>
          <w:lang w:val="en-US"/>
        </w:rPr>
        <w:t>2</w:t>
      </w:r>
      <w:r w:rsidR="00E6146A">
        <w:rPr>
          <w:rFonts w:ascii="Times New Roman" w:eastAsia="Times New Roman" w:hAnsi="Times New Roman" w:cs="Times New Roman"/>
          <w:bCs/>
          <w:sz w:val="24"/>
          <w:szCs w:val="24"/>
          <w:vertAlign w:val="superscript"/>
          <w:lang w:val="en-US"/>
        </w:rPr>
        <w:t xml:space="preserve">  </w:t>
      </w:r>
      <w:r w:rsidR="00E6146A">
        <w:rPr>
          <w:rFonts w:ascii="Times New Roman" w:eastAsia="Times New Roman" w:hAnsi="Times New Roman" w:cs="Times New Roman"/>
          <w:bCs/>
          <w:sz w:val="24"/>
          <w:szCs w:val="24"/>
          <w:lang w:val="en-US"/>
        </w:rPr>
        <w:t>cho toàn bộ thời hạn thuê đất</w:t>
      </w:r>
      <w:r w:rsidR="00494036">
        <w:rPr>
          <w:rFonts w:ascii="Times New Roman" w:eastAsia="Times New Roman" w:hAnsi="Times New Roman" w:cs="Times New Roman"/>
          <w:bCs/>
          <w:sz w:val="24"/>
          <w:szCs w:val="24"/>
          <w:lang w:val="en-US"/>
        </w:rPr>
        <w:t>.</w:t>
      </w:r>
    </w:p>
    <w:p w14:paraId="5E38E1FB" w14:textId="7C713101" w:rsidR="00577F4E" w:rsidRPr="00577F4E" w:rsidRDefault="00577F4E" w:rsidP="00577F4E">
      <w:pPr>
        <w:pStyle w:val="ListParagraph"/>
        <w:numPr>
          <w:ilvl w:val="0"/>
          <w:numId w:val="4"/>
        </w:numPr>
        <w:spacing w:before="200" w:after="160"/>
        <w:ind w:right="-231"/>
        <w:jc w:val="both"/>
        <w:rPr>
          <w:rFonts w:ascii="Times New Roman" w:eastAsia="Times New Roman" w:hAnsi="Times New Roman" w:cs="Times New Roman"/>
          <w:bCs/>
          <w:sz w:val="24"/>
          <w:szCs w:val="24"/>
        </w:rPr>
      </w:pPr>
      <w:r w:rsidRPr="00577F4E">
        <w:rPr>
          <w:rFonts w:ascii="Times New Roman" w:eastAsia="Times New Roman" w:hAnsi="Times New Roman" w:cs="Times New Roman"/>
          <w:bCs/>
          <w:sz w:val="24"/>
          <w:szCs w:val="24"/>
          <w:lang w:val="en-US"/>
        </w:rPr>
        <w:t xml:space="preserve">Thời hạn cho thuê: từ năm </w:t>
      </w:r>
      <w:r w:rsidR="00635258">
        <w:rPr>
          <w:rFonts w:ascii="Times New Roman" w:eastAsia="Times New Roman" w:hAnsi="Times New Roman" w:cs="Times New Roman"/>
          <w:bCs/>
          <w:sz w:val="24"/>
          <w:szCs w:val="24"/>
          <w:lang w:val="en-US"/>
        </w:rPr>
        <w:t>2007</w:t>
      </w:r>
      <w:r w:rsidRPr="00577F4E">
        <w:rPr>
          <w:rFonts w:ascii="Times New Roman" w:eastAsia="Times New Roman" w:hAnsi="Times New Roman" w:cs="Times New Roman"/>
          <w:bCs/>
          <w:sz w:val="24"/>
          <w:szCs w:val="24"/>
          <w:lang w:val="en-US"/>
        </w:rPr>
        <w:t xml:space="preserve"> đến năm </w:t>
      </w:r>
      <w:r w:rsidR="00635258">
        <w:rPr>
          <w:rFonts w:ascii="Times New Roman" w:eastAsia="Times New Roman" w:hAnsi="Times New Roman" w:cs="Times New Roman"/>
          <w:bCs/>
          <w:sz w:val="24"/>
          <w:szCs w:val="24"/>
          <w:lang w:val="en-US"/>
        </w:rPr>
        <w:t>2077 (70 năm)</w:t>
      </w:r>
      <w:r w:rsidR="00494036">
        <w:rPr>
          <w:rFonts w:ascii="Times New Roman" w:eastAsia="Times New Roman" w:hAnsi="Times New Roman" w:cs="Times New Roman"/>
          <w:bCs/>
          <w:sz w:val="24"/>
          <w:szCs w:val="24"/>
          <w:lang w:val="en-US"/>
        </w:rPr>
        <w:t>.</w:t>
      </w:r>
    </w:p>
    <w:p w14:paraId="474247BB" w14:textId="1D71FE0F" w:rsidR="00577F4E" w:rsidRPr="00577F4E" w:rsidRDefault="00577F4E" w:rsidP="00577F4E">
      <w:pPr>
        <w:pStyle w:val="ListParagraph"/>
        <w:numPr>
          <w:ilvl w:val="0"/>
          <w:numId w:val="4"/>
        </w:numPr>
        <w:spacing w:before="200" w:after="160"/>
        <w:ind w:right="-231"/>
        <w:jc w:val="both"/>
        <w:rPr>
          <w:rFonts w:ascii="Times New Roman" w:eastAsia="Times New Roman" w:hAnsi="Times New Roman" w:cs="Times New Roman"/>
          <w:bCs/>
          <w:sz w:val="24"/>
          <w:szCs w:val="24"/>
        </w:rPr>
      </w:pPr>
      <w:r w:rsidRPr="00577F4E">
        <w:rPr>
          <w:rFonts w:ascii="Times New Roman" w:eastAsia="Times New Roman" w:hAnsi="Times New Roman" w:cs="Times New Roman"/>
          <w:bCs/>
          <w:sz w:val="24"/>
          <w:szCs w:val="24"/>
          <w:lang w:val="en-US"/>
        </w:rPr>
        <w:t xml:space="preserve">Phương thức thanh toán: 1 lần </w:t>
      </w:r>
      <w:r w:rsidR="00635258">
        <w:rPr>
          <w:rFonts w:ascii="Times New Roman" w:eastAsia="Times New Roman" w:hAnsi="Times New Roman" w:cs="Times New Roman"/>
          <w:bCs/>
          <w:sz w:val="24"/>
          <w:szCs w:val="24"/>
          <w:lang w:val="en-US"/>
        </w:rPr>
        <w:t xml:space="preserve">(trả theo </w:t>
      </w:r>
      <w:r w:rsidR="00E6146A">
        <w:rPr>
          <w:rFonts w:ascii="Times New Roman" w:eastAsia="Times New Roman" w:hAnsi="Times New Roman" w:cs="Times New Roman"/>
          <w:bCs/>
          <w:sz w:val="24"/>
          <w:szCs w:val="24"/>
          <w:lang w:val="en-US"/>
        </w:rPr>
        <w:t>tiến độ</w:t>
      </w:r>
      <w:r w:rsidR="00635258">
        <w:rPr>
          <w:rFonts w:ascii="Times New Roman" w:eastAsia="Times New Roman" w:hAnsi="Times New Roman" w:cs="Times New Roman"/>
          <w:bCs/>
          <w:sz w:val="24"/>
          <w:szCs w:val="24"/>
          <w:lang w:val="en-US"/>
        </w:rPr>
        <w:t>)</w:t>
      </w:r>
      <w:r w:rsidR="00494036">
        <w:rPr>
          <w:rFonts w:ascii="Times New Roman" w:eastAsia="Times New Roman" w:hAnsi="Times New Roman" w:cs="Times New Roman"/>
          <w:bCs/>
          <w:sz w:val="24"/>
          <w:szCs w:val="24"/>
          <w:lang w:val="en-US"/>
        </w:rPr>
        <w:t>.</w:t>
      </w:r>
    </w:p>
    <w:p w14:paraId="54C699D6" w14:textId="392C4151" w:rsidR="00577F4E" w:rsidRPr="00577F4E" w:rsidRDefault="00577F4E" w:rsidP="00577F4E">
      <w:pPr>
        <w:pStyle w:val="ListParagraph"/>
        <w:numPr>
          <w:ilvl w:val="0"/>
          <w:numId w:val="4"/>
        </w:numPr>
        <w:spacing w:before="200" w:after="160"/>
        <w:ind w:right="-231"/>
        <w:jc w:val="both"/>
        <w:rPr>
          <w:rFonts w:ascii="Times New Roman" w:eastAsia="Times New Roman" w:hAnsi="Times New Roman" w:cs="Times New Roman"/>
          <w:bCs/>
          <w:sz w:val="24"/>
          <w:szCs w:val="24"/>
        </w:rPr>
      </w:pPr>
      <w:r w:rsidRPr="00577F4E">
        <w:rPr>
          <w:rFonts w:ascii="Times New Roman" w:eastAsia="Times New Roman" w:hAnsi="Times New Roman" w:cs="Times New Roman"/>
          <w:bCs/>
          <w:sz w:val="24"/>
          <w:szCs w:val="24"/>
          <w:lang w:val="en-US"/>
        </w:rPr>
        <w:t xml:space="preserve">Phí bảo dưỡng cơ sở hạ tầng: </w:t>
      </w:r>
      <w:r w:rsidR="00E6146A">
        <w:rPr>
          <w:rFonts w:ascii="Times New Roman" w:eastAsia="Times New Roman" w:hAnsi="Times New Roman" w:cs="Times New Roman"/>
          <w:bCs/>
          <w:sz w:val="24"/>
          <w:szCs w:val="24"/>
          <w:lang w:val="en-US"/>
        </w:rPr>
        <w:t xml:space="preserve">1 </w:t>
      </w:r>
      <w:r w:rsidRPr="00577F4E">
        <w:rPr>
          <w:rFonts w:ascii="Times New Roman" w:eastAsia="Times New Roman" w:hAnsi="Times New Roman" w:cs="Times New Roman"/>
          <w:bCs/>
          <w:sz w:val="24"/>
          <w:szCs w:val="24"/>
          <w:lang w:val="en-US"/>
        </w:rPr>
        <w:t>USD/m</w:t>
      </w:r>
      <w:r w:rsidRPr="00577F4E">
        <w:rPr>
          <w:rFonts w:ascii="Times New Roman" w:eastAsia="Times New Roman" w:hAnsi="Times New Roman" w:cs="Times New Roman"/>
          <w:bCs/>
          <w:sz w:val="24"/>
          <w:szCs w:val="24"/>
          <w:vertAlign w:val="superscript"/>
          <w:lang w:val="en-US"/>
        </w:rPr>
        <w:t>2</w:t>
      </w:r>
      <w:r w:rsidRPr="00577F4E">
        <w:rPr>
          <w:rFonts w:ascii="Times New Roman" w:eastAsia="Times New Roman" w:hAnsi="Times New Roman" w:cs="Times New Roman"/>
          <w:bCs/>
          <w:sz w:val="24"/>
          <w:szCs w:val="24"/>
          <w:lang w:val="en-US"/>
        </w:rPr>
        <w:t>/năm</w:t>
      </w:r>
      <w:r w:rsidR="00494036">
        <w:rPr>
          <w:rFonts w:ascii="Times New Roman" w:eastAsia="Times New Roman" w:hAnsi="Times New Roman" w:cs="Times New Roman"/>
          <w:bCs/>
          <w:sz w:val="24"/>
          <w:szCs w:val="24"/>
          <w:lang w:val="en-US"/>
        </w:rPr>
        <w:t>.</w:t>
      </w:r>
    </w:p>
    <w:p w14:paraId="62089CD4" w14:textId="04C98A1C" w:rsidR="00E37447" w:rsidRPr="00042984" w:rsidRDefault="00577F4E" w:rsidP="00E37447">
      <w:pPr>
        <w:pStyle w:val="ListParagraph"/>
        <w:numPr>
          <w:ilvl w:val="0"/>
          <w:numId w:val="4"/>
        </w:numPr>
        <w:spacing w:before="200" w:after="160"/>
        <w:ind w:right="-231"/>
        <w:jc w:val="both"/>
        <w:rPr>
          <w:rFonts w:ascii="Times New Roman" w:eastAsia="Times New Roman" w:hAnsi="Times New Roman" w:cs="Times New Roman"/>
          <w:bCs/>
          <w:sz w:val="24"/>
          <w:szCs w:val="24"/>
        </w:rPr>
      </w:pPr>
      <w:r w:rsidRPr="00577F4E">
        <w:rPr>
          <w:rFonts w:ascii="Times New Roman" w:eastAsia="Times New Roman" w:hAnsi="Times New Roman" w:cs="Times New Roman"/>
          <w:bCs/>
          <w:sz w:val="24"/>
          <w:szCs w:val="24"/>
          <w:lang w:val="en-US"/>
        </w:rPr>
        <w:t xml:space="preserve">Tiền thuế sử dụng đất phi nông nghiệp: </w:t>
      </w:r>
      <w:r w:rsidR="00E6146A" w:rsidRPr="00E6146A">
        <w:rPr>
          <w:rFonts w:ascii="Times New Roman" w:eastAsia="Times New Roman" w:hAnsi="Times New Roman" w:cs="Times New Roman"/>
          <w:bCs/>
          <w:sz w:val="24"/>
          <w:szCs w:val="24"/>
        </w:rPr>
        <w:t>được miễn lên đến 20 năm từ năm 2018</w:t>
      </w:r>
      <w:r w:rsidR="00E6146A">
        <w:rPr>
          <w:rFonts w:ascii="Times New Roman" w:eastAsia="Times New Roman" w:hAnsi="Times New Roman" w:cs="Times New Roman"/>
          <w:bCs/>
          <w:sz w:val="24"/>
          <w:szCs w:val="24"/>
          <w:lang w:val="en-US"/>
        </w:rPr>
        <w:t>.</w:t>
      </w:r>
    </w:p>
    <w:p w14:paraId="3CD2E97C" w14:textId="77777777" w:rsidR="00F474E2" w:rsidRPr="00F474E2" w:rsidRDefault="00E942FE" w:rsidP="00E37447">
      <w:pPr>
        <w:numPr>
          <w:ilvl w:val="0"/>
          <w:numId w:val="2"/>
        </w:numPr>
        <w:spacing w:before="200" w:after="160"/>
        <w:ind w:left="425" w:right="-23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Cung cấp các dịch vụ hỗ trợ nhà đầu tư</w:t>
      </w:r>
    </w:p>
    <w:p w14:paraId="2BF5314C" w14:textId="7870F0F8" w:rsidR="0026786A" w:rsidRDefault="00F474E2" w:rsidP="0026786A">
      <w:pPr>
        <w:pStyle w:val="ListParagraph"/>
        <w:numPr>
          <w:ilvl w:val="0"/>
          <w:numId w:val="6"/>
        </w:numPr>
        <w:spacing w:before="200" w:after="160"/>
        <w:ind w:left="1080" w:right="-230"/>
        <w:contextualSpacing w:val="0"/>
        <w:jc w:val="both"/>
        <w:rPr>
          <w:rFonts w:ascii="Times New Roman" w:eastAsia="Times New Roman" w:hAnsi="Times New Roman" w:cs="Times New Roman"/>
          <w:bCs/>
          <w:sz w:val="24"/>
          <w:szCs w:val="24"/>
          <w:lang w:val="en-US"/>
        </w:rPr>
      </w:pPr>
      <w:r w:rsidRPr="0026786A">
        <w:rPr>
          <w:rFonts w:ascii="Times New Roman" w:eastAsia="Times New Roman" w:hAnsi="Times New Roman" w:cs="Times New Roman"/>
          <w:bCs/>
          <w:sz w:val="24"/>
          <w:szCs w:val="24"/>
          <w:lang w:val="en-US"/>
        </w:rPr>
        <w:t xml:space="preserve">Dịch vụ Một Cửa chuyên nghiệp: </w:t>
      </w:r>
      <w:r w:rsidR="0026786A" w:rsidRPr="0026786A">
        <w:rPr>
          <w:rFonts w:ascii="Times New Roman" w:eastAsia="Times New Roman" w:hAnsi="Times New Roman" w:cs="Times New Roman"/>
          <w:bCs/>
          <w:sz w:val="24"/>
          <w:szCs w:val="24"/>
          <w:lang w:val="en-US"/>
        </w:rPr>
        <w:t>hỗ trợ các nhà đầu tư trong lĩnh vực nghiên cứu, tìm hiểu đầu tư, đồng hành cùng nhà đầu tư trong suốt quá trình đầu tư, xây dựng và vận hành dự án, giúp nhà đầu tư yên tâm ổn định sản xuất kinh doanh</w:t>
      </w:r>
      <w:r w:rsidR="0026786A">
        <w:rPr>
          <w:rFonts w:ascii="Times New Roman" w:eastAsia="Times New Roman" w:hAnsi="Times New Roman" w:cs="Times New Roman"/>
          <w:bCs/>
          <w:sz w:val="24"/>
          <w:szCs w:val="24"/>
          <w:lang w:val="en-US"/>
        </w:rPr>
        <w:t xml:space="preserve"> tại </w:t>
      </w:r>
      <w:r w:rsidRPr="0026786A">
        <w:rPr>
          <w:rFonts w:ascii="Times New Roman" w:eastAsia="Times New Roman" w:hAnsi="Times New Roman" w:cs="Times New Roman"/>
          <w:bCs/>
          <w:sz w:val="24"/>
          <w:szCs w:val="24"/>
          <w:lang w:val="en-US"/>
        </w:rPr>
        <w:t>KCNCS PM3</w:t>
      </w:r>
      <w:r w:rsidR="0026786A">
        <w:rPr>
          <w:rFonts w:ascii="Times New Roman" w:eastAsia="Times New Roman" w:hAnsi="Times New Roman" w:cs="Times New Roman"/>
          <w:bCs/>
          <w:sz w:val="24"/>
          <w:szCs w:val="24"/>
          <w:lang w:val="en-US"/>
        </w:rPr>
        <w:t xml:space="preserve">; đồng thời </w:t>
      </w:r>
      <w:r w:rsidR="0026786A" w:rsidRPr="0026786A">
        <w:rPr>
          <w:rFonts w:ascii="Times New Roman" w:eastAsia="Times New Roman" w:hAnsi="Times New Roman" w:cs="Times New Roman"/>
          <w:bCs/>
          <w:sz w:val="24"/>
          <w:szCs w:val="24"/>
          <w:lang w:val="en-US"/>
        </w:rPr>
        <w:t>đóng vai trò là cầu nối giữa nhà đầu tư và chính quyền địa phương, đảm bảo quá trình hoạt động sản xuất thông suốt và thủ tục hành chính đơn giản</w:t>
      </w:r>
      <w:r w:rsidR="0026786A">
        <w:rPr>
          <w:rFonts w:ascii="Times New Roman" w:eastAsia="Times New Roman" w:hAnsi="Times New Roman" w:cs="Times New Roman"/>
          <w:bCs/>
          <w:sz w:val="24"/>
          <w:szCs w:val="24"/>
          <w:lang w:val="en-US"/>
        </w:rPr>
        <w:t>.</w:t>
      </w:r>
    </w:p>
    <w:p w14:paraId="1FD95B6C" w14:textId="14EFD057" w:rsidR="0026786A" w:rsidRPr="0026786A" w:rsidRDefault="0026786A" w:rsidP="0026786A">
      <w:pPr>
        <w:pStyle w:val="ListParagraph"/>
        <w:numPr>
          <w:ilvl w:val="0"/>
          <w:numId w:val="6"/>
        </w:numPr>
        <w:spacing w:before="200" w:after="160"/>
        <w:ind w:right="-230"/>
        <w:contextualSpacing w:val="0"/>
        <w:jc w:val="both"/>
        <w:rPr>
          <w:rFonts w:ascii="Times New Roman" w:eastAsia="Times New Roman" w:hAnsi="Times New Roman" w:cs="Times New Roman"/>
          <w:bCs/>
          <w:sz w:val="24"/>
          <w:szCs w:val="24"/>
          <w:lang w:val="en-US"/>
        </w:rPr>
      </w:pPr>
      <w:r w:rsidRPr="0026786A">
        <w:rPr>
          <w:rFonts w:ascii="Times New Roman" w:eastAsia="Times New Roman" w:hAnsi="Times New Roman" w:cs="Times New Roman"/>
          <w:bCs/>
          <w:sz w:val="24"/>
          <w:szCs w:val="24"/>
          <w:lang w:val="en-US"/>
        </w:rPr>
        <w:t>KCNCS PM3 cung cấp tất cả các tiện ích và cơ sở hạ tầng (điện, nước, nhà máy xử lý nước thải, hệ thống thoát nước, an ninh, v.v.) cũng như cung cấp các dịch vụ khác như cho thuê văn phòng, nhà hàng, căng tin, phòng hội nghị, dịch vụ ngân hàng,…</w:t>
      </w:r>
    </w:p>
    <w:p w14:paraId="3EA94E27" w14:textId="25BEDC10" w:rsidR="004F29A4" w:rsidRPr="00085260" w:rsidRDefault="00F474E2" w:rsidP="00085260">
      <w:pPr>
        <w:pStyle w:val="ListParagraph"/>
        <w:numPr>
          <w:ilvl w:val="0"/>
          <w:numId w:val="6"/>
        </w:numPr>
        <w:spacing w:before="200" w:after="160"/>
        <w:ind w:left="1080" w:right="-230"/>
        <w:contextualSpacing w:val="0"/>
        <w:jc w:val="both"/>
        <w:rPr>
          <w:rFonts w:ascii="Times New Roman" w:eastAsia="Times New Roman" w:hAnsi="Times New Roman" w:cs="Times New Roman"/>
          <w:bCs/>
          <w:sz w:val="24"/>
          <w:szCs w:val="24"/>
          <w:lang w:val="en-US"/>
        </w:rPr>
      </w:pPr>
      <w:r w:rsidRPr="0026786A">
        <w:rPr>
          <w:rFonts w:ascii="Times New Roman" w:eastAsia="Times New Roman" w:hAnsi="Times New Roman" w:cs="Times New Roman"/>
          <w:bCs/>
          <w:sz w:val="24"/>
          <w:szCs w:val="24"/>
          <w:lang w:val="en-US"/>
        </w:rPr>
        <w:t>Cảng cạn Phú Mỹ</w:t>
      </w:r>
      <w:r w:rsidR="0026786A" w:rsidRPr="0026786A">
        <w:rPr>
          <w:rFonts w:ascii="Times New Roman" w:eastAsia="Times New Roman" w:hAnsi="Times New Roman" w:cs="Times New Roman"/>
          <w:bCs/>
          <w:sz w:val="24"/>
          <w:szCs w:val="24"/>
          <w:lang w:val="en-US"/>
        </w:rPr>
        <w:t xml:space="preserve"> với 6 cầu cảng, kho chứa hàng rời, container rộng 38 ha..., KCNCS</w:t>
      </w:r>
      <w:r w:rsidRPr="0026786A">
        <w:rPr>
          <w:rFonts w:ascii="Times New Roman" w:eastAsia="Times New Roman" w:hAnsi="Times New Roman" w:cs="Times New Roman"/>
          <w:bCs/>
          <w:sz w:val="24"/>
          <w:szCs w:val="24"/>
          <w:lang w:val="en-US"/>
        </w:rPr>
        <w:t xml:space="preserve"> PM3 cung cấp dịch vụ hải quan tại chỗ và dịch vụ logistics đa phương thức đáp ứng yêu cầu của các nhà đầu tư quốc tế.</w:t>
      </w:r>
    </w:p>
    <w:p w14:paraId="1A2FB8B8" w14:textId="435176F4" w:rsidR="007946B5" w:rsidRPr="001B4978" w:rsidRDefault="00756CC1" w:rsidP="001B4978">
      <w:pPr>
        <w:spacing w:before="120" w:after="120" w:line="240" w:lineRule="auto"/>
        <w:ind w:left="5760"/>
        <w:jc w:val="center"/>
        <w:rPr>
          <w:rFonts w:ascii="Times New Roman" w:hAnsi="Times New Roman" w:cs="Times New Roman"/>
          <w:i/>
          <w:iCs/>
          <w:lang w:val="en-US"/>
        </w:rPr>
      </w:pPr>
      <w:r>
        <w:rPr>
          <w:rFonts w:ascii="Times New Roman" w:hAnsi="Times New Roman" w:cs="Times New Roman"/>
          <w:i/>
          <w:iCs/>
          <w:lang w:val="en-US"/>
        </w:rPr>
        <w:t xml:space="preserve"> </w:t>
      </w:r>
      <w:r w:rsidR="00641BE0">
        <w:rPr>
          <w:rFonts w:ascii="Times New Roman" w:eastAsia="Times New Roman" w:hAnsi="Times New Roman" w:cs="Times New Roman"/>
          <w:b/>
          <w:sz w:val="24"/>
          <w:szCs w:val="24"/>
        </w:rPr>
        <w:t xml:space="preserve"> </w:t>
      </w:r>
    </w:p>
    <w:sectPr w:rsidR="007946B5" w:rsidRPr="001B4978" w:rsidSect="00D75BD4">
      <w:headerReference w:type="even" r:id="rId7"/>
      <w:headerReference w:type="default" r:id="rId8"/>
      <w:footerReference w:type="even" r:id="rId9"/>
      <w:footerReference w:type="default" r:id="rId10"/>
      <w:headerReference w:type="first" r:id="rId11"/>
      <w:footerReference w:type="first" r:id="rId12"/>
      <w:pgSz w:w="12240" w:h="15840"/>
      <w:pgMar w:top="567" w:right="1134"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FCC15" w14:textId="77777777" w:rsidR="00D75BD4" w:rsidRDefault="00D75BD4">
      <w:pPr>
        <w:spacing w:line="240" w:lineRule="auto"/>
      </w:pPr>
      <w:r>
        <w:separator/>
      </w:r>
    </w:p>
  </w:endnote>
  <w:endnote w:type="continuationSeparator" w:id="0">
    <w:p w14:paraId="5B45ED14" w14:textId="77777777" w:rsidR="00D75BD4" w:rsidRDefault="00D75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75A3" w14:textId="77777777" w:rsidR="00E942FE" w:rsidRDefault="00E9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92F2" w14:textId="77777777" w:rsidR="007946B5" w:rsidRDefault="007946B5">
    <w:pPr>
      <w:widowControl w:val="0"/>
      <w:rPr>
        <w:rFonts w:ascii="Times New Roman" w:eastAsia="Times New Roman" w:hAnsi="Times New Roman" w:cs="Times New Roman"/>
        <w:sz w:val="24"/>
        <w:szCs w:val="24"/>
      </w:rPr>
    </w:pPr>
  </w:p>
  <w:tbl>
    <w:tblPr>
      <w:tblStyle w:val="a"/>
      <w:tblW w:w="9971" w:type="dxa"/>
      <w:tblInd w:w="-230" w:type="dxa"/>
      <w:tblBorders>
        <w:top w:val="single" w:sz="4" w:space="0" w:color="000000"/>
      </w:tblBorders>
      <w:tblLayout w:type="fixed"/>
      <w:tblLook w:val="0000" w:firstRow="0" w:lastRow="0" w:firstColumn="0" w:lastColumn="0" w:noHBand="0" w:noVBand="0"/>
    </w:tblPr>
    <w:tblGrid>
      <w:gridCol w:w="8973"/>
      <w:gridCol w:w="998"/>
    </w:tblGrid>
    <w:tr w:rsidR="007946B5" w14:paraId="2C972C9E" w14:textId="77777777">
      <w:tc>
        <w:tcPr>
          <w:tcW w:w="8973" w:type="dxa"/>
          <w:tcBorders>
            <w:top w:val="single" w:sz="4" w:space="0" w:color="000000"/>
          </w:tcBorders>
          <w:shd w:val="clear" w:color="auto" w:fill="auto"/>
        </w:tcPr>
        <w:p w14:paraId="507F2BB9" w14:textId="77777777" w:rsidR="007946B5" w:rsidRDefault="00641BE0">
          <w:pPr>
            <w:tabs>
              <w:tab w:val="center" w:pos="4680"/>
              <w:tab w:val="right" w:pos="9360"/>
              <w:tab w:val="center" w:pos="4680"/>
              <w:tab w:val="right" w:pos="9360"/>
            </w:tabs>
            <w:spacing w:line="240" w:lineRule="auto"/>
            <w:ind w:left="-141"/>
            <w:jc w:val="both"/>
            <w:rPr>
              <w:rFonts w:ascii="Times New Roman" w:eastAsia="Times New Roman" w:hAnsi="Times New Roman" w:cs="Times New Roman"/>
              <w:sz w:val="26"/>
              <w:szCs w:val="26"/>
            </w:rPr>
          </w:pPr>
          <w:r>
            <w:rPr>
              <w:rFonts w:ascii="Times New Roman" w:eastAsia="Times New Roman" w:hAnsi="Times New Roman" w:cs="Times New Roman"/>
              <w:sz w:val="18"/>
              <w:szCs w:val="18"/>
            </w:rPr>
            <w:t>Niên giám Bất động sản Công nghiệp 2024</w:t>
          </w:r>
          <w:r>
            <w:rPr>
              <w:rFonts w:ascii="Times New Roman" w:eastAsia="Times New Roman" w:hAnsi="Times New Roman" w:cs="Times New Roman"/>
              <w:sz w:val="18"/>
              <w:szCs w:val="18"/>
            </w:rPr>
            <w:tab/>
            <w:t xml:space="preserve">                                                                                    </w:t>
          </w:r>
        </w:p>
      </w:tc>
      <w:tc>
        <w:tcPr>
          <w:tcW w:w="998" w:type="dxa"/>
          <w:tcBorders>
            <w:top w:val="single" w:sz="4" w:space="0" w:color="808000"/>
          </w:tcBorders>
          <w:shd w:val="clear" w:color="auto" w:fill="C45911"/>
        </w:tcPr>
        <w:p w14:paraId="39BD41EE" w14:textId="0D74FD7F" w:rsidR="007946B5" w:rsidRDefault="00641BE0">
          <w:pPr>
            <w:tabs>
              <w:tab w:val="center" w:pos="4680"/>
              <w:tab w:val="right" w:pos="9360"/>
              <w:tab w:val="center" w:pos="4680"/>
              <w:tab w:val="right" w:pos="9360"/>
            </w:tabs>
            <w:spacing w:line="240" w:lineRule="auto"/>
            <w:jc w:val="both"/>
            <w:rPr>
              <w:color w:val="FFFFFF"/>
              <w:sz w:val="16"/>
              <w:szCs w:val="16"/>
            </w:rPr>
          </w:pPr>
          <w:r>
            <w:rPr>
              <w:color w:val="FFFFFF"/>
              <w:sz w:val="16"/>
              <w:szCs w:val="16"/>
            </w:rPr>
            <w:fldChar w:fldCharType="begin"/>
          </w:r>
          <w:r>
            <w:rPr>
              <w:color w:val="FFFFFF"/>
              <w:sz w:val="16"/>
              <w:szCs w:val="16"/>
            </w:rPr>
            <w:instrText>PAGE</w:instrText>
          </w:r>
          <w:r>
            <w:rPr>
              <w:color w:val="FFFFFF"/>
              <w:sz w:val="16"/>
              <w:szCs w:val="16"/>
            </w:rPr>
            <w:fldChar w:fldCharType="separate"/>
          </w:r>
          <w:r w:rsidR="00085260">
            <w:rPr>
              <w:noProof/>
              <w:color w:val="FFFFFF"/>
              <w:sz w:val="16"/>
              <w:szCs w:val="16"/>
            </w:rPr>
            <w:t>1</w:t>
          </w:r>
          <w:r>
            <w:rPr>
              <w:color w:val="FFFFFF"/>
              <w:sz w:val="16"/>
              <w:szCs w:val="16"/>
            </w:rPr>
            <w:fldChar w:fldCharType="end"/>
          </w:r>
        </w:p>
      </w:tc>
    </w:tr>
  </w:tbl>
  <w:p w14:paraId="3E97651E" w14:textId="77777777" w:rsidR="007946B5" w:rsidRDefault="007946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CC2B" w14:textId="77777777" w:rsidR="00E942FE" w:rsidRDefault="00E9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EACFA" w14:textId="77777777" w:rsidR="00D75BD4" w:rsidRDefault="00D75BD4">
      <w:pPr>
        <w:spacing w:line="240" w:lineRule="auto"/>
      </w:pPr>
      <w:r>
        <w:separator/>
      </w:r>
    </w:p>
  </w:footnote>
  <w:footnote w:type="continuationSeparator" w:id="0">
    <w:p w14:paraId="78C30E33" w14:textId="77777777" w:rsidR="00D75BD4" w:rsidRDefault="00D75B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D784" w14:textId="77777777" w:rsidR="00D12BF3" w:rsidRDefault="00D12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DB74" w14:textId="77777777" w:rsidR="00D12BF3" w:rsidRDefault="00D12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58B9" w14:textId="77777777" w:rsidR="00D12BF3" w:rsidRDefault="00D12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40ABB"/>
    <w:multiLevelType w:val="multilevel"/>
    <w:tmpl w:val="9728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203473"/>
    <w:multiLevelType w:val="hybridMultilevel"/>
    <w:tmpl w:val="3EC2EB88"/>
    <w:lvl w:ilvl="0" w:tplc="BBECE448">
      <w:start w:val="6"/>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 w15:restartNumberingAfterBreak="0">
    <w:nsid w:val="4EC47AC8"/>
    <w:multiLevelType w:val="hybridMultilevel"/>
    <w:tmpl w:val="51B27A6C"/>
    <w:lvl w:ilvl="0" w:tplc="BBECE448">
      <w:start w:val="6"/>
      <w:numFmt w:val="bullet"/>
      <w:lvlText w:val="-"/>
      <w:lvlJc w:val="left"/>
      <w:pPr>
        <w:ind w:left="1139"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5599166A"/>
    <w:multiLevelType w:val="hybridMultilevel"/>
    <w:tmpl w:val="475CE71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5E203F31"/>
    <w:multiLevelType w:val="multilevel"/>
    <w:tmpl w:val="16646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F2794D"/>
    <w:multiLevelType w:val="hybridMultilevel"/>
    <w:tmpl w:val="906C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E7084"/>
    <w:multiLevelType w:val="multilevel"/>
    <w:tmpl w:val="A1D63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7259404">
    <w:abstractNumId w:val="6"/>
  </w:num>
  <w:num w:numId="2" w16cid:durableId="2031251848">
    <w:abstractNumId w:val="4"/>
  </w:num>
  <w:num w:numId="3" w16cid:durableId="704018797">
    <w:abstractNumId w:val="0"/>
  </w:num>
  <w:num w:numId="4" w16cid:durableId="1866283362">
    <w:abstractNumId w:val="3"/>
  </w:num>
  <w:num w:numId="5" w16cid:durableId="1142191806">
    <w:abstractNumId w:val="5"/>
  </w:num>
  <w:num w:numId="6" w16cid:durableId="1645574788">
    <w:abstractNumId w:val="1"/>
  </w:num>
  <w:num w:numId="7" w16cid:durableId="111411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B5"/>
    <w:rsid w:val="00042984"/>
    <w:rsid w:val="00085260"/>
    <w:rsid w:val="00131B1E"/>
    <w:rsid w:val="001B4978"/>
    <w:rsid w:val="0026786A"/>
    <w:rsid w:val="002C46BC"/>
    <w:rsid w:val="002C5A74"/>
    <w:rsid w:val="00337AE5"/>
    <w:rsid w:val="00494036"/>
    <w:rsid w:val="004B2BB7"/>
    <w:rsid w:val="004F29A4"/>
    <w:rsid w:val="00556FD6"/>
    <w:rsid w:val="00577F4E"/>
    <w:rsid w:val="00585D84"/>
    <w:rsid w:val="00635258"/>
    <w:rsid w:val="00641BE0"/>
    <w:rsid w:val="00671FDB"/>
    <w:rsid w:val="006E7107"/>
    <w:rsid w:val="00756CC1"/>
    <w:rsid w:val="00793E35"/>
    <w:rsid w:val="007946B5"/>
    <w:rsid w:val="00B16D8A"/>
    <w:rsid w:val="00B6200A"/>
    <w:rsid w:val="00BC3AF4"/>
    <w:rsid w:val="00D12BF3"/>
    <w:rsid w:val="00D227E5"/>
    <w:rsid w:val="00D75BD4"/>
    <w:rsid w:val="00DE2DC2"/>
    <w:rsid w:val="00E37447"/>
    <w:rsid w:val="00E6146A"/>
    <w:rsid w:val="00E942FE"/>
    <w:rsid w:val="00F4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3EB0F"/>
  <w15:docId w15:val="{BED55C7D-F136-024F-9DC2-36539C16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D12BF3"/>
    <w:pPr>
      <w:tabs>
        <w:tab w:val="center" w:pos="4680"/>
        <w:tab w:val="right" w:pos="9360"/>
      </w:tabs>
      <w:spacing w:line="240" w:lineRule="auto"/>
    </w:pPr>
  </w:style>
  <w:style w:type="character" w:customStyle="1" w:styleId="HeaderChar">
    <w:name w:val="Header Char"/>
    <w:basedOn w:val="DefaultParagraphFont"/>
    <w:link w:val="Header"/>
    <w:uiPriority w:val="99"/>
    <w:rsid w:val="00D12BF3"/>
  </w:style>
  <w:style w:type="paragraph" w:styleId="Footer">
    <w:name w:val="footer"/>
    <w:basedOn w:val="Normal"/>
    <w:link w:val="FooterChar"/>
    <w:uiPriority w:val="99"/>
    <w:unhideWhenUsed/>
    <w:rsid w:val="00D12BF3"/>
    <w:pPr>
      <w:tabs>
        <w:tab w:val="center" w:pos="4680"/>
        <w:tab w:val="right" w:pos="9360"/>
      </w:tabs>
      <w:spacing w:line="240" w:lineRule="auto"/>
    </w:pPr>
  </w:style>
  <w:style w:type="character" w:customStyle="1" w:styleId="FooterChar">
    <w:name w:val="Footer Char"/>
    <w:basedOn w:val="DefaultParagraphFont"/>
    <w:link w:val="Footer"/>
    <w:uiPriority w:val="99"/>
    <w:rsid w:val="00D12BF3"/>
  </w:style>
  <w:style w:type="table" w:styleId="TableGrid">
    <w:name w:val="Table Grid"/>
    <w:basedOn w:val="TableNormal"/>
    <w:uiPriority w:val="39"/>
    <w:rsid w:val="00D12BF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107"/>
    <w:pPr>
      <w:ind w:left="720"/>
      <w:contextualSpacing/>
    </w:pPr>
  </w:style>
  <w:style w:type="character" w:styleId="Hyperlink">
    <w:name w:val="Hyperlink"/>
    <w:basedOn w:val="DefaultParagraphFont"/>
    <w:uiPriority w:val="99"/>
    <w:unhideWhenUsed/>
    <w:rsid w:val="00042984"/>
    <w:rPr>
      <w:color w:val="0000FF" w:themeColor="hyperlink"/>
      <w:u w:val="single"/>
    </w:rPr>
  </w:style>
  <w:style w:type="character" w:customStyle="1" w:styleId="UnresolvedMention1">
    <w:name w:val="Unresolved Mention1"/>
    <w:basedOn w:val="DefaultParagraphFont"/>
    <w:uiPriority w:val="99"/>
    <w:semiHidden/>
    <w:unhideWhenUsed/>
    <w:rsid w:val="00042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1736</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2024-04-03T04:05:00Z</cp:lastPrinted>
  <dcterms:created xsi:type="dcterms:W3CDTF">2024-05-06T01:53:00Z</dcterms:created>
  <dcterms:modified xsi:type="dcterms:W3CDTF">2024-05-10T08:45:00Z</dcterms:modified>
</cp:coreProperties>
</file>